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472" w:rsidRDefault="00CB52EE" w:rsidP="000E32AC">
      <w:pPr>
        <w:spacing w:after="0" w:line="240" w:lineRule="auto"/>
        <w:jc w:val="center"/>
        <w:rPr>
          <w:rFonts w:ascii="Times New Roman" w:hAnsi="Times New Roman" w:cs="Times New Roman"/>
          <w:b/>
        </w:rPr>
      </w:pPr>
      <w:r w:rsidRPr="00872919">
        <w:rPr>
          <w:rFonts w:ascii="Times New Roman" w:hAnsi="Times New Roman" w:cs="Times New Roman"/>
          <w:b/>
        </w:rPr>
        <w:t xml:space="preserve">Metode </w:t>
      </w:r>
      <w:r w:rsidR="00872919" w:rsidRPr="00872919">
        <w:rPr>
          <w:rFonts w:ascii="Times New Roman" w:hAnsi="Times New Roman" w:cs="Times New Roman"/>
          <w:b/>
        </w:rPr>
        <w:t xml:space="preserve">Pembelajaran Dengan Bermain Peran Dalam Pendidikan </w:t>
      </w:r>
      <w:proofErr w:type="spellStart"/>
      <w:r w:rsidR="00872919" w:rsidRPr="00872919">
        <w:rPr>
          <w:rFonts w:ascii="Times New Roman" w:hAnsi="Times New Roman" w:cs="Times New Roman"/>
          <w:b/>
          <w:lang w:val="en-US"/>
        </w:rPr>
        <w:t>Triase</w:t>
      </w:r>
      <w:proofErr w:type="spellEnd"/>
      <w:r w:rsidR="00872919" w:rsidRPr="00872919">
        <w:rPr>
          <w:rFonts w:ascii="Times New Roman" w:hAnsi="Times New Roman" w:cs="Times New Roman"/>
          <w:b/>
          <w:lang w:val="en-US"/>
        </w:rPr>
        <w:t xml:space="preserve"> </w:t>
      </w:r>
      <w:proofErr w:type="spellStart"/>
      <w:r w:rsidR="00872919" w:rsidRPr="00872919">
        <w:rPr>
          <w:rFonts w:ascii="Times New Roman" w:hAnsi="Times New Roman" w:cs="Times New Roman"/>
          <w:b/>
          <w:lang w:val="en-US"/>
        </w:rPr>
        <w:t>Untuk</w:t>
      </w:r>
      <w:proofErr w:type="spellEnd"/>
      <w:r w:rsidR="00872919" w:rsidRPr="00872919">
        <w:rPr>
          <w:rFonts w:ascii="Times New Roman" w:hAnsi="Times New Roman" w:cs="Times New Roman"/>
          <w:b/>
          <w:lang w:val="en-US"/>
        </w:rPr>
        <w:t xml:space="preserve"> </w:t>
      </w:r>
      <w:r w:rsidR="00872919" w:rsidRPr="00872919">
        <w:rPr>
          <w:rFonts w:ascii="Times New Roman" w:hAnsi="Times New Roman" w:cs="Times New Roman"/>
          <w:b/>
        </w:rPr>
        <w:t>Mahasiswa Keperawatan:</w:t>
      </w:r>
      <w:r w:rsidR="00872919" w:rsidRPr="00872919">
        <w:rPr>
          <w:rFonts w:ascii="Times New Roman" w:hAnsi="Times New Roman" w:cs="Times New Roman"/>
          <w:b/>
          <w:i/>
        </w:rPr>
        <w:t xml:space="preserve"> </w:t>
      </w:r>
      <w:r w:rsidR="00C53A70" w:rsidRPr="00C53A70">
        <w:rPr>
          <w:rFonts w:ascii="Times New Roman" w:hAnsi="Times New Roman" w:cs="Times New Roman"/>
          <w:b/>
        </w:rPr>
        <w:t>Kajian Literatur</w:t>
      </w:r>
    </w:p>
    <w:p w:rsidR="000E32AC" w:rsidRPr="000E32AC" w:rsidRDefault="000E32AC" w:rsidP="000E32AC">
      <w:pPr>
        <w:spacing w:after="0" w:line="240" w:lineRule="auto"/>
        <w:jc w:val="center"/>
        <w:rPr>
          <w:rFonts w:ascii="Times New Roman" w:hAnsi="Times New Roman" w:cs="Times New Roman"/>
          <w:b/>
          <w:lang w:val="en-US"/>
        </w:rPr>
      </w:pPr>
    </w:p>
    <w:p w:rsidR="00CB52EE" w:rsidRPr="008C27DE" w:rsidRDefault="00C53A70" w:rsidP="00C53A70">
      <w:pPr>
        <w:spacing w:after="0" w:line="240" w:lineRule="auto"/>
        <w:jc w:val="center"/>
        <w:rPr>
          <w:rFonts w:ascii="Times New Roman" w:hAnsi="Times New Roman" w:cs="Times New Roman"/>
          <w:sz w:val="18"/>
          <w:szCs w:val="18"/>
          <w:lang w:val="en-US"/>
        </w:rPr>
      </w:pPr>
      <w:r w:rsidRPr="008C27DE">
        <w:rPr>
          <w:rFonts w:ascii="Times New Roman" w:hAnsi="Times New Roman" w:cs="Times New Roman"/>
          <w:sz w:val="18"/>
          <w:szCs w:val="18"/>
          <w:vertAlign w:val="superscript"/>
        </w:rPr>
        <w:t>1</w:t>
      </w:r>
      <w:r w:rsidR="00F45208" w:rsidRPr="008C27DE">
        <w:rPr>
          <w:rFonts w:ascii="Times New Roman" w:hAnsi="Times New Roman" w:cs="Times New Roman"/>
          <w:sz w:val="18"/>
          <w:szCs w:val="18"/>
        </w:rPr>
        <w:t>Leli Rezky Dwi O</w:t>
      </w:r>
      <w:r w:rsidR="00945FF6" w:rsidRPr="008C27DE">
        <w:rPr>
          <w:rFonts w:ascii="Times New Roman" w:hAnsi="Times New Roman" w:cs="Times New Roman"/>
          <w:sz w:val="18"/>
          <w:szCs w:val="18"/>
        </w:rPr>
        <w:t>ktavia, S.Kep, Ns</w:t>
      </w:r>
      <w:r w:rsidR="00945FF6" w:rsidRPr="008C27DE">
        <w:rPr>
          <w:rFonts w:ascii="Times New Roman" w:hAnsi="Times New Roman" w:cs="Times New Roman"/>
          <w:sz w:val="18"/>
          <w:szCs w:val="18"/>
          <w:lang w:val="en-US"/>
        </w:rPr>
        <w:t>,</w:t>
      </w:r>
      <w:r w:rsidRPr="008C27DE">
        <w:rPr>
          <w:rFonts w:ascii="Times New Roman" w:hAnsi="Times New Roman" w:cs="Times New Roman"/>
          <w:sz w:val="18"/>
          <w:szCs w:val="18"/>
        </w:rPr>
        <w:t>*</w:t>
      </w:r>
      <w:r w:rsidR="00945FF6" w:rsidRPr="008C27DE">
        <w:rPr>
          <w:rFonts w:ascii="Times New Roman" w:hAnsi="Times New Roman" w:cs="Times New Roman"/>
          <w:sz w:val="18"/>
          <w:szCs w:val="18"/>
          <w:lang w:val="en-US"/>
        </w:rPr>
        <w:t xml:space="preserve"> </w:t>
      </w:r>
      <w:r w:rsidR="00945FF6" w:rsidRPr="008C27DE">
        <w:rPr>
          <w:rFonts w:ascii="Times New Roman" w:hAnsi="Times New Roman" w:cs="Times New Roman"/>
          <w:sz w:val="18"/>
          <w:szCs w:val="18"/>
          <w:vertAlign w:val="superscript"/>
          <w:lang w:val="en-US"/>
        </w:rPr>
        <w:t xml:space="preserve"> </w:t>
      </w:r>
      <w:r w:rsidRPr="008C27DE">
        <w:rPr>
          <w:rFonts w:ascii="Times New Roman" w:hAnsi="Times New Roman" w:cs="Times New Roman"/>
          <w:sz w:val="18"/>
          <w:szCs w:val="18"/>
          <w:vertAlign w:val="superscript"/>
        </w:rPr>
        <w:t>2</w:t>
      </w:r>
      <w:r w:rsidR="00945FF6" w:rsidRPr="008C27DE">
        <w:rPr>
          <w:rFonts w:ascii="Times New Roman" w:hAnsi="Times New Roman" w:cs="Times New Roman"/>
          <w:sz w:val="18"/>
          <w:szCs w:val="18"/>
        </w:rPr>
        <w:t>Dr. dr. Wiwik Kusumawati, M. Kes</w:t>
      </w:r>
    </w:p>
    <w:p w:rsidR="00945FF6" w:rsidRPr="008C27DE" w:rsidRDefault="00C53A70" w:rsidP="00C53A70">
      <w:pPr>
        <w:pStyle w:val="ListParagraph"/>
        <w:autoSpaceDE w:val="0"/>
        <w:autoSpaceDN w:val="0"/>
        <w:adjustRightInd w:val="0"/>
        <w:spacing w:after="0" w:line="240" w:lineRule="auto"/>
        <w:ind w:left="685" w:firstLine="450"/>
        <w:rPr>
          <w:rFonts w:ascii="Times New Roman" w:hAnsi="Times New Roman" w:cs="Times New Roman"/>
          <w:bCs/>
          <w:sz w:val="18"/>
          <w:szCs w:val="18"/>
        </w:rPr>
      </w:pPr>
      <w:r w:rsidRPr="008C27DE">
        <w:rPr>
          <w:rFonts w:ascii="Times New Roman" w:hAnsi="Times New Roman" w:cs="Times New Roman"/>
          <w:bCs/>
          <w:sz w:val="18"/>
          <w:szCs w:val="18"/>
          <w:vertAlign w:val="superscript"/>
        </w:rPr>
        <w:t xml:space="preserve">                   </w:t>
      </w:r>
      <w:r w:rsidR="0094502D" w:rsidRPr="008C27DE">
        <w:rPr>
          <w:rFonts w:ascii="Times New Roman" w:hAnsi="Times New Roman" w:cs="Times New Roman"/>
          <w:bCs/>
          <w:sz w:val="18"/>
          <w:szCs w:val="18"/>
          <w:vertAlign w:val="superscript"/>
        </w:rPr>
        <w:t>1</w:t>
      </w:r>
      <w:r w:rsidRPr="008C27DE">
        <w:rPr>
          <w:rFonts w:ascii="Times New Roman" w:hAnsi="Times New Roman" w:cs="Times New Roman"/>
          <w:bCs/>
          <w:sz w:val="18"/>
          <w:szCs w:val="18"/>
        </w:rPr>
        <w:t>K</w:t>
      </w:r>
      <w:r w:rsidR="00945FF6" w:rsidRPr="008C27DE">
        <w:rPr>
          <w:rFonts w:ascii="Times New Roman" w:hAnsi="Times New Roman" w:cs="Times New Roman"/>
          <w:bCs/>
          <w:sz w:val="18"/>
          <w:szCs w:val="18"/>
        </w:rPr>
        <w:t>eperawatan Universitas Muhammadiyah Yogyakarta, Indonesia</w:t>
      </w:r>
    </w:p>
    <w:p w:rsidR="00945FF6" w:rsidRPr="008C27DE" w:rsidRDefault="00C53A70" w:rsidP="00C53A70">
      <w:pPr>
        <w:pStyle w:val="ListParagraph"/>
        <w:autoSpaceDE w:val="0"/>
        <w:autoSpaceDN w:val="0"/>
        <w:adjustRightInd w:val="0"/>
        <w:spacing w:after="0" w:line="240" w:lineRule="auto"/>
        <w:ind w:left="0"/>
        <w:jc w:val="center"/>
        <w:rPr>
          <w:rFonts w:ascii="Times New Roman" w:hAnsi="Times New Roman" w:cs="Times New Roman"/>
          <w:bCs/>
          <w:sz w:val="18"/>
          <w:szCs w:val="18"/>
        </w:rPr>
      </w:pPr>
      <w:r w:rsidRPr="008C27DE">
        <w:rPr>
          <w:rFonts w:ascii="Times New Roman" w:hAnsi="Times New Roman" w:cs="Times New Roman"/>
          <w:bCs/>
          <w:sz w:val="18"/>
          <w:szCs w:val="18"/>
        </w:rPr>
        <w:t>*e</w:t>
      </w:r>
      <w:r w:rsidR="00F03430" w:rsidRPr="008C27DE">
        <w:rPr>
          <w:rFonts w:ascii="Times New Roman" w:hAnsi="Times New Roman" w:cs="Times New Roman"/>
          <w:bCs/>
          <w:sz w:val="18"/>
          <w:szCs w:val="18"/>
        </w:rPr>
        <w:t>mail</w:t>
      </w:r>
      <w:r w:rsidR="00945FF6" w:rsidRPr="008C27DE">
        <w:rPr>
          <w:rFonts w:ascii="Times New Roman" w:hAnsi="Times New Roman" w:cs="Times New Roman"/>
          <w:sz w:val="18"/>
          <w:szCs w:val="18"/>
        </w:rPr>
        <w:t xml:space="preserve"> </w:t>
      </w:r>
      <w:r w:rsidR="00945FF6" w:rsidRPr="008C27DE">
        <w:rPr>
          <w:rFonts w:ascii="Times New Roman" w:hAnsi="Times New Roman" w:cs="Times New Roman"/>
          <w:sz w:val="18"/>
          <w:szCs w:val="18"/>
          <w:lang w:val="en-US"/>
        </w:rPr>
        <w:t xml:space="preserve">: </w:t>
      </w:r>
      <w:r w:rsidR="00945FF6" w:rsidRPr="008C27DE">
        <w:rPr>
          <w:rFonts w:ascii="Times New Roman" w:hAnsi="Times New Roman" w:cs="Times New Roman"/>
          <w:sz w:val="18"/>
          <w:szCs w:val="18"/>
        </w:rPr>
        <w:t>Rezkyleli@yahoo.co.id</w:t>
      </w:r>
    </w:p>
    <w:p w:rsidR="00CB52EE" w:rsidRPr="00304BB6" w:rsidRDefault="00CB52EE" w:rsidP="00C53A70">
      <w:pPr>
        <w:spacing w:after="0" w:line="360" w:lineRule="auto"/>
        <w:jc w:val="center"/>
        <w:rPr>
          <w:rFonts w:ascii="Times New Roman" w:hAnsi="Times New Roman" w:cs="Times New Roman"/>
          <w:sz w:val="20"/>
        </w:rPr>
      </w:pPr>
    </w:p>
    <w:p w:rsidR="00945FF6" w:rsidRPr="00304BB6" w:rsidRDefault="00C53A70" w:rsidP="00F03430">
      <w:pPr>
        <w:spacing w:after="0" w:line="360" w:lineRule="auto"/>
        <w:jc w:val="center"/>
        <w:rPr>
          <w:rFonts w:ascii="Times New Roman" w:hAnsi="Times New Roman" w:cs="Times New Roman"/>
          <w:b/>
          <w:sz w:val="20"/>
          <w:lang w:val="en-US"/>
        </w:rPr>
      </w:pPr>
      <w:r>
        <w:rPr>
          <w:rFonts w:ascii="Times New Roman" w:hAnsi="Times New Roman" w:cs="Times New Roman"/>
          <w:noProof/>
          <w:sz w:val="18"/>
          <w:szCs w:val="20"/>
          <w:lang w:eastAsia="id-ID"/>
        </w:rPr>
        <mc:AlternateContent>
          <mc:Choice Requires="wps">
            <w:drawing>
              <wp:anchor distT="0" distB="0" distL="114300" distR="114300" simplePos="0" relativeHeight="251706368" behindDoc="0" locked="0" layoutInCell="1" allowOverlap="1" wp14:anchorId="4115CCB2" wp14:editId="7C5AABDE">
                <wp:simplePos x="0" y="0"/>
                <wp:positionH relativeFrom="margin">
                  <wp:posOffset>-85725</wp:posOffset>
                </wp:positionH>
                <wp:positionV relativeFrom="paragraph">
                  <wp:posOffset>236855</wp:posOffset>
                </wp:positionV>
                <wp:extent cx="933450" cy="4286250"/>
                <wp:effectExtent l="0" t="0" r="1905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4286250"/>
                        </a:xfrm>
                        <a:prstGeom prst="rect">
                          <a:avLst/>
                        </a:prstGeom>
                        <a:noFill/>
                        <a:ln w="12700" cap="flat" cmpd="sng" algn="ctr">
                          <a:solidFill>
                            <a:sysClr val="window" lastClr="FFFFFF"/>
                          </a:solidFill>
                          <a:prstDash val="solid"/>
                          <a:miter lim="800000"/>
                        </a:ln>
                        <a:effectLst/>
                      </wps:spPr>
                      <wps:txbx>
                        <w:txbxContent>
                          <w:p w:rsidR="00C53A70" w:rsidRPr="000711DD" w:rsidRDefault="00C53A70" w:rsidP="00C53A70">
                            <w:pPr>
                              <w:rPr>
                                <w:rFonts w:ascii="Times New Roman" w:hAnsi="Times New Roman"/>
                                <w:sz w:val="18"/>
                                <w:szCs w:val="18"/>
                              </w:rPr>
                            </w:pPr>
                            <w:bookmarkStart w:id="0" w:name="_GoBack"/>
                            <w:r w:rsidRPr="000711DD">
                              <w:rPr>
                                <w:rFonts w:ascii="Times New Roman" w:hAnsi="Times New Roman"/>
                                <w:b/>
                                <w:sz w:val="18"/>
                                <w:szCs w:val="18"/>
                              </w:rPr>
                              <w:t>Kata Kunci</w:t>
                            </w:r>
                            <w:r w:rsidRPr="000711DD">
                              <w:rPr>
                                <w:rFonts w:ascii="Times New Roman" w:hAnsi="Times New Roman"/>
                                <w:sz w:val="18"/>
                                <w:szCs w:val="18"/>
                              </w:rPr>
                              <w:t xml:space="preserve"> : </w:t>
                            </w:r>
                            <w:r>
                              <w:rPr>
                                <w:rFonts w:ascii="Times New Roman" w:hAnsi="Times New Roman" w:cs="Times New Roman"/>
                                <w:sz w:val="18"/>
                              </w:rPr>
                              <w:t>Bermain Peran; Metode Belajar; Triase</w:t>
                            </w:r>
                          </w:p>
                          <w:p w:rsidR="00C53A70" w:rsidRDefault="00C53A70" w:rsidP="00C53A70">
                            <w:pPr>
                              <w:widowControl w:val="0"/>
                              <w:autoSpaceDE w:val="0"/>
                              <w:autoSpaceDN w:val="0"/>
                              <w:adjustRightInd w:val="0"/>
                              <w:spacing w:line="239" w:lineRule="auto"/>
                              <w:rPr>
                                <w:rFonts w:ascii="Times New Roman" w:hAnsi="Times New Roman"/>
                                <w:b/>
                                <w:bCs/>
                                <w:sz w:val="18"/>
                                <w:szCs w:val="18"/>
                              </w:rPr>
                            </w:pPr>
                          </w:p>
                          <w:p w:rsidR="00C53A70" w:rsidRPr="000711DD" w:rsidRDefault="00C53A70" w:rsidP="00C53A70">
                            <w:pPr>
                              <w:rPr>
                                <w:rFonts w:ascii="Times New Roman" w:hAnsi="Times New Roman"/>
                                <w:i/>
                                <w:sz w:val="18"/>
                                <w:szCs w:val="18"/>
                              </w:rPr>
                            </w:pPr>
                            <w:r w:rsidRPr="000711DD">
                              <w:rPr>
                                <w:rFonts w:ascii="Times New Roman" w:hAnsi="Times New Roman"/>
                                <w:b/>
                                <w:i/>
                                <w:sz w:val="18"/>
                                <w:szCs w:val="18"/>
                              </w:rPr>
                              <w:t>Key Words</w:t>
                            </w:r>
                            <w:r w:rsidRPr="000711DD">
                              <w:rPr>
                                <w:rFonts w:ascii="Times New Roman" w:hAnsi="Times New Roman"/>
                                <w:i/>
                                <w:sz w:val="18"/>
                                <w:szCs w:val="18"/>
                              </w:rPr>
                              <w:t xml:space="preserve">: </w:t>
                            </w:r>
                            <w:r>
                              <w:rPr>
                                <w:rFonts w:ascii="Times New Roman" w:hAnsi="Times New Roman" w:cs="Times New Roman"/>
                                <w:sz w:val="18"/>
                                <w:szCs w:val="18"/>
                              </w:rPr>
                              <w:t>Role Playing, Learning Method; Triage</w:t>
                            </w:r>
                          </w:p>
                          <w:p w:rsidR="00C53A70" w:rsidRDefault="00C53A70" w:rsidP="00C53A70">
                            <w:pPr>
                              <w:widowControl w:val="0"/>
                              <w:autoSpaceDE w:val="0"/>
                              <w:autoSpaceDN w:val="0"/>
                              <w:adjustRightInd w:val="0"/>
                              <w:spacing w:line="239" w:lineRule="auto"/>
                              <w:rPr>
                                <w:rFonts w:ascii="Times New Roman" w:hAnsi="Times New Roman"/>
                                <w:bCs/>
                                <w:sz w:val="16"/>
                                <w:szCs w:val="16"/>
                              </w:rPr>
                            </w:pPr>
                          </w:p>
                          <w:p w:rsidR="00C53A70" w:rsidRDefault="00C53A70" w:rsidP="00C53A70">
                            <w:pPr>
                              <w:widowControl w:val="0"/>
                              <w:autoSpaceDE w:val="0"/>
                              <w:autoSpaceDN w:val="0"/>
                              <w:adjustRightInd w:val="0"/>
                              <w:spacing w:line="239" w:lineRule="auto"/>
                              <w:rPr>
                                <w:rFonts w:ascii="Times New Roman" w:hAnsi="Times New Roman"/>
                                <w:bCs/>
                                <w:sz w:val="16"/>
                                <w:szCs w:val="16"/>
                              </w:rPr>
                            </w:pPr>
                          </w:p>
                          <w:p w:rsidR="00C53A70" w:rsidRPr="00D1379D" w:rsidRDefault="00C53A70" w:rsidP="00C53A70">
                            <w:pPr>
                              <w:widowControl w:val="0"/>
                              <w:autoSpaceDE w:val="0"/>
                              <w:autoSpaceDN w:val="0"/>
                              <w:adjustRightInd w:val="0"/>
                              <w:spacing w:after="0" w:line="240" w:lineRule="auto"/>
                              <w:rPr>
                                <w:rFonts w:ascii="Times New Roman" w:hAnsi="Times New Roman"/>
                                <w:bCs/>
                                <w:sz w:val="16"/>
                                <w:szCs w:val="16"/>
                              </w:rPr>
                            </w:pPr>
                            <w:r w:rsidRPr="00D1379D">
                              <w:rPr>
                                <w:rFonts w:ascii="Times New Roman" w:hAnsi="Times New Roman"/>
                                <w:bCs/>
                                <w:sz w:val="16"/>
                                <w:szCs w:val="16"/>
                              </w:rPr>
                              <w:t>Info Artikel:</w:t>
                            </w:r>
                          </w:p>
                          <w:p w:rsidR="00C53A70" w:rsidRPr="00D1379D" w:rsidRDefault="00C53A70" w:rsidP="00C53A70">
                            <w:pPr>
                              <w:widowControl w:val="0"/>
                              <w:autoSpaceDE w:val="0"/>
                              <w:autoSpaceDN w:val="0"/>
                              <w:adjustRightInd w:val="0"/>
                              <w:spacing w:after="0" w:line="240" w:lineRule="auto"/>
                              <w:rPr>
                                <w:rFonts w:ascii="Times New Roman" w:hAnsi="Times New Roman"/>
                                <w:bCs/>
                                <w:sz w:val="16"/>
                                <w:szCs w:val="16"/>
                              </w:rPr>
                            </w:pPr>
                            <w:r w:rsidRPr="00D1379D">
                              <w:rPr>
                                <w:rFonts w:ascii="Times New Roman" w:hAnsi="Times New Roman"/>
                                <w:bCs/>
                                <w:sz w:val="16"/>
                                <w:szCs w:val="16"/>
                              </w:rPr>
                              <w:t xml:space="preserve">Tanggal dikirim: </w:t>
                            </w:r>
                            <w:r w:rsidR="00907BC4">
                              <w:rPr>
                                <w:rFonts w:ascii="Times New Roman" w:hAnsi="Times New Roman"/>
                                <w:bCs/>
                                <w:sz w:val="16"/>
                                <w:szCs w:val="16"/>
                              </w:rPr>
                              <w:t>10 April 2019</w:t>
                            </w:r>
                          </w:p>
                          <w:p w:rsidR="00C53A70" w:rsidRPr="00D1379D" w:rsidRDefault="00C53A70" w:rsidP="00C53A70">
                            <w:pPr>
                              <w:widowControl w:val="0"/>
                              <w:autoSpaceDE w:val="0"/>
                              <w:autoSpaceDN w:val="0"/>
                              <w:adjustRightInd w:val="0"/>
                              <w:spacing w:after="0" w:line="240" w:lineRule="auto"/>
                              <w:rPr>
                                <w:rFonts w:ascii="Times New Roman" w:hAnsi="Times New Roman"/>
                                <w:bCs/>
                                <w:sz w:val="16"/>
                                <w:szCs w:val="16"/>
                              </w:rPr>
                            </w:pPr>
                            <w:r w:rsidRPr="00D1379D">
                              <w:rPr>
                                <w:rFonts w:ascii="Times New Roman" w:hAnsi="Times New Roman"/>
                                <w:bCs/>
                                <w:sz w:val="16"/>
                                <w:szCs w:val="16"/>
                              </w:rPr>
                              <w:t xml:space="preserve">Tanggal direvisi: </w:t>
                            </w:r>
                            <w:r w:rsidR="00907BC4">
                              <w:rPr>
                                <w:rFonts w:ascii="Times New Roman" w:hAnsi="Times New Roman"/>
                                <w:bCs/>
                                <w:sz w:val="16"/>
                                <w:szCs w:val="16"/>
                              </w:rPr>
                              <w:t>3 Mei</w:t>
                            </w:r>
                            <w:r>
                              <w:rPr>
                                <w:rFonts w:ascii="Times New Roman" w:hAnsi="Times New Roman"/>
                                <w:bCs/>
                                <w:sz w:val="16"/>
                                <w:szCs w:val="16"/>
                              </w:rPr>
                              <w:t xml:space="preserve"> 2019</w:t>
                            </w:r>
                          </w:p>
                          <w:p w:rsidR="00C53A70" w:rsidRPr="00D1379D" w:rsidRDefault="00C53A70" w:rsidP="00C53A70">
                            <w:pPr>
                              <w:widowControl w:val="0"/>
                              <w:autoSpaceDE w:val="0"/>
                              <w:autoSpaceDN w:val="0"/>
                              <w:adjustRightInd w:val="0"/>
                              <w:spacing w:after="0" w:line="240" w:lineRule="auto"/>
                              <w:rPr>
                                <w:rFonts w:ascii="Times New Roman" w:hAnsi="Times New Roman"/>
                                <w:bCs/>
                                <w:sz w:val="16"/>
                                <w:szCs w:val="16"/>
                              </w:rPr>
                            </w:pPr>
                            <w:r w:rsidRPr="00D1379D">
                              <w:rPr>
                                <w:rFonts w:ascii="Times New Roman" w:hAnsi="Times New Roman"/>
                                <w:bCs/>
                                <w:sz w:val="16"/>
                                <w:szCs w:val="16"/>
                              </w:rPr>
                              <w:t xml:space="preserve">Tanggal diterima: </w:t>
                            </w:r>
                            <w:r w:rsidR="00907BC4">
                              <w:rPr>
                                <w:rFonts w:ascii="Times New Roman" w:hAnsi="Times New Roman"/>
                                <w:bCs/>
                                <w:sz w:val="16"/>
                                <w:szCs w:val="16"/>
                              </w:rPr>
                              <w:t>2 Juni</w:t>
                            </w:r>
                            <w:r w:rsidRPr="00D1379D">
                              <w:rPr>
                                <w:rFonts w:ascii="Times New Roman" w:hAnsi="Times New Roman"/>
                                <w:bCs/>
                                <w:sz w:val="16"/>
                                <w:szCs w:val="16"/>
                              </w:rPr>
                              <w:t xml:space="preserve"> 2019</w:t>
                            </w:r>
                          </w:p>
                          <w:p w:rsidR="00C53A70" w:rsidRDefault="00C53A70" w:rsidP="00C53A70">
                            <w:pPr>
                              <w:widowControl w:val="0"/>
                              <w:autoSpaceDE w:val="0"/>
                              <w:autoSpaceDN w:val="0"/>
                              <w:adjustRightInd w:val="0"/>
                              <w:spacing w:after="0" w:line="240" w:lineRule="auto"/>
                              <w:rPr>
                                <w:rStyle w:val="value"/>
                                <w:rFonts w:ascii="Helvetica" w:hAnsi="Helvetica"/>
                                <w:sz w:val="16"/>
                                <w:szCs w:val="16"/>
                                <w:shd w:val="clear" w:color="auto" w:fill="FFFFFF"/>
                              </w:rPr>
                            </w:pPr>
                            <w:r w:rsidRPr="00D1379D">
                              <w:rPr>
                                <w:rFonts w:ascii="Times New Roman" w:hAnsi="Times New Roman"/>
                                <w:bCs/>
                                <w:sz w:val="16"/>
                                <w:szCs w:val="16"/>
                              </w:rPr>
                              <w:t>DOI Artikel:</w:t>
                            </w:r>
                            <w:r w:rsidRPr="00D1379D">
                              <w:rPr>
                                <w:rStyle w:val="Heading1Char"/>
                                <w:rFonts w:ascii="Segoe UI" w:hAnsi="Segoe UI" w:cs="Segoe UI"/>
                                <w:b/>
                                <w:bCs/>
                                <w:sz w:val="16"/>
                                <w:szCs w:val="16"/>
                                <w:shd w:val="clear" w:color="auto" w:fill="FFFFFF"/>
                              </w:rPr>
                              <w:t xml:space="preserve"> </w:t>
                            </w:r>
                            <w:hyperlink r:id="rId8" w:history="1">
                              <w:r w:rsidRPr="00907BC4">
                                <w:rPr>
                                  <w:rStyle w:val="Hyperlink"/>
                                  <w:rFonts w:ascii="Helvetica" w:hAnsi="Helvetica"/>
                                  <w:color w:val="000000" w:themeColor="text1"/>
                                  <w:sz w:val="16"/>
                                  <w:szCs w:val="16"/>
                                  <w:u w:val="none"/>
                                </w:rPr>
                                <w:t>10.33862/citradelima.v3i</w:t>
                              </w:r>
                            </w:hyperlink>
                            <w:r w:rsidRPr="00D1379D">
                              <w:rPr>
                                <w:rStyle w:val="value"/>
                                <w:rFonts w:ascii="Helvetica" w:hAnsi="Helvetica"/>
                                <w:sz w:val="16"/>
                                <w:szCs w:val="16"/>
                                <w:shd w:val="clear" w:color="auto" w:fill="FFFFFF"/>
                              </w:rPr>
                              <w:t>1.</w:t>
                            </w:r>
                            <w:r w:rsidR="008D7361">
                              <w:rPr>
                                <w:rStyle w:val="value"/>
                                <w:rFonts w:ascii="Helvetica" w:hAnsi="Helvetica"/>
                                <w:sz w:val="16"/>
                                <w:szCs w:val="16"/>
                                <w:shd w:val="clear" w:color="auto" w:fill="FFFFFF"/>
                              </w:rPr>
                              <w:t>51</w:t>
                            </w:r>
                          </w:p>
                          <w:p w:rsidR="00C53A70" w:rsidRPr="00D1379D" w:rsidRDefault="00C53A70" w:rsidP="00C53A70">
                            <w:pPr>
                              <w:widowControl w:val="0"/>
                              <w:autoSpaceDE w:val="0"/>
                              <w:autoSpaceDN w:val="0"/>
                              <w:adjustRightInd w:val="0"/>
                              <w:spacing w:after="0" w:line="240" w:lineRule="auto"/>
                              <w:rPr>
                                <w:rFonts w:ascii="Times New Roman" w:hAnsi="Times New Roman"/>
                                <w:bCs/>
                                <w:sz w:val="16"/>
                                <w:szCs w:val="16"/>
                              </w:rPr>
                            </w:pPr>
                            <w:r>
                              <w:rPr>
                                <w:rStyle w:val="value"/>
                                <w:rFonts w:ascii="Helvetica" w:hAnsi="Helvetica"/>
                                <w:sz w:val="16"/>
                                <w:szCs w:val="16"/>
                                <w:shd w:val="clear" w:color="auto" w:fill="FFFFFF"/>
                              </w:rPr>
                              <w:t xml:space="preserve">Halaman: </w:t>
                            </w:r>
                            <w:r w:rsidR="0068246C">
                              <w:rPr>
                                <w:rStyle w:val="value"/>
                                <w:rFonts w:ascii="Helvetica" w:hAnsi="Helvetica"/>
                                <w:sz w:val="16"/>
                                <w:szCs w:val="16"/>
                                <w:shd w:val="clear" w:color="auto" w:fill="FFFFFF"/>
                              </w:rPr>
                              <w:t>49 - 59</w:t>
                            </w:r>
                          </w:p>
                          <w:p w:rsidR="00C53A70" w:rsidRPr="00DC5C4B" w:rsidRDefault="00C53A70" w:rsidP="00C53A70">
                            <w:pPr>
                              <w:widowControl w:val="0"/>
                              <w:autoSpaceDE w:val="0"/>
                              <w:autoSpaceDN w:val="0"/>
                              <w:adjustRightInd w:val="0"/>
                              <w:spacing w:line="239" w:lineRule="auto"/>
                              <w:rPr>
                                <w:rFonts w:ascii="Times New Roman" w:hAnsi="Times New Roman"/>
                                <w:bCs/>
                                <w:sz w:val="18"/>
                                <w:szCs w:val="18"/>
                              </w:rPr>
                            </w:pPr>
                          </w:p>
                          <w:p w:rsidR="00C53A70" w:rsidRPr="00DC5C4B" w:rsidRDefault="00C53A70" w:rsidP="00C53A70">
                            <w:pPr>
                              <w:ind w:right="140"/>
                              <w:jc w:val="both"/>
                              <w:rPr>
                                <w:rFonts w:ascii="Times New Roman" w:eastAsia="Times New Roman" w:hAnsi="Times New Roman"/>
                                <w:sz w:val="18"/>
                                <w:szCs w:val="18"/>
                              </w:rPr>
                            </w:pPr>
                          </w:p>
                          <w:p w:rsidR="00C53A70" w:rsidRPr="00DC5C4B" w:rsidRDefault="00C53A70" w:rsidP="00C53A70">
                            <w:pPr>
                              <w:widowControl w:val="0"/>
                              <w:autoSpaceDE w:val="0"/>
                              <w:autoSpaceDN w:val="0"/>
                              <w:adjustRightInd w:val="0"/>
                              <w:spacing w:line="239" w:lineRule="auto"/>
                              <w:rPr>
                                <w:rFonts w:ascii="Times New Roman" w:hAnsi="Times New Roman"/>
                                <w:bCs/>
                                <w:i/>
                                <w:sz w:val="18"/>
                                <w:szCs w:val="18"/>
                              </w:rPr>
                            </w:pPr>
                          </w:p>
                          <w:p w:rsidR="00C53A70" w:rsidRPr="00DC5C4B" w:rsidRDefault="00C53A70" w:rsidP="00C53A70">
                            <w:pPr>
                              <w:widowControl w:val="0"/>
                              <w:autoSpaceDE w:val="0"/>
                              <w:autoSpaceDN w:val="0"/>
                              <w:adjustRightInd w:val="0"/>
                              <w:spacing w:line="239" w:lineRule="auto"/>
                              <w:rPr>
                                <w:rFonts w:ascii="Times New Roman" w:hAnsi="Times New Roman"/>
                                <w:bCs/>
                                <w:i/>
                                <w:sz w:val="18"/>
                                <w:szCs w:val="18"/>
                              </w:rPr>
                            </w:pPr>
                          </w:p>
                          <w:p w:rsidR="00C53A70" w:rsidRPr="00DC5C4B" w:rsidRDefault="00C53A70" w:rsidP="00C53A70">
                            <w:pPr>
                              <w:widowControl w:val="0"/>
                              <w:autoSpaceDE w:val="0"/>
                              <w:autoSpaceDN w:val="0"/>
                              <w:adjustRightInd w:val="0"/>
                              <w:spacing w:line="239" w:lineRule="auto"/>
                              <w:rPr>
                                <w:rFonts w:ascii="Times New Roman" w:hAnsi="Times New Roman"/>
                                <w:bCs/>
                                <w:i/>
                                <w:sz w:val="18"/>
                                <w:szCs w:val="18"/>
                              </w:rPr>
                            </w:pPr>
                          </w:p>
                          <w:p w:rsidR="00C53A70" w:rsidRPr="00DC5C4B" w:rsidRDefault="00C53A70" w:rsidP="00C53A70">
                            <w:pPr>
                              <w:widowControl w:val="0"/>
                              <w:autoSpaceDE w:val="0"/>
                              <w:autoSpaceDN w:val="0"/>
                              <w:adjustRightInd w:val="0"/>
                              <w:spacing w:line="239" w:lineRule="auto"/>
                              <w:rPr>
                                <w:rFonts w:ascii="Times New Roman" w:hAnsi="Times New Roman"/>
                                <w:bCs/>
                                <w:i/>
                                <w:sz w:val="18"/>
                                <w:szCs w:val="18"/>
                              </w:rPr>
                            </w:pPr>
                          </w:p>
                          <w:p w:rsidR="00C53A70" w:rsidRPr="00DC5C4B" w:rsidRDefault="00C53A70" w:rsidP="00C53A70">
                            <w:pPr>
                              <w:widowControl w:val="0"/>
                              <w:autoSpaceDE w:val="0"/>
                              <w:autoSpaceDN w:val="0"/>
                              <w:adjustRightInd w:val="0"/>
                              <w:spacing w:line="239" w:lineRule="auto"/>
                              <w:rPr>
                                <w:rFonts w:ascii="Times New Roman" w:hAnsi="Times New Roman"/>
                                <w:bCs/>
                                <w:i/>
                                <w:sz w:val="18"/>
                                <w:szCs w:val="18"/>
                              </w:rPr>
                            </w:pPr>
                          </w:p>
                          <w:bookmarkEnd w:id="0"/>
                          <w:p w:rsidR="00C53A70" w:rsidRPr="00DC5C4B" w:rsidRDefault="00C53A70" w:rsidP="00C53A70">
                            <w:pPr>
                              <w:widowControl w:val="0"/>
                              <w:autoSpaceDE w:val="0"/>
                              <w:autoSpaceDN w:val="0"/>
                              <w:adjustRightInd w:val="0"/>
                              <w:spacing w:line="239" w:lineRule="auto"/>
                              <w:rPr>
                                <w:rFonts w:ascii="Times New Roman" w:hAnsi="Times New Roman"/>
                                <w:bCs/>
                                <w: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5CCB2" id="Rectangle 33" o:spid="_x0000_s1026" style="position:absolute;left:0;text-align:left;margin-left:-6.75pt;margin-top:18.65pt;width:73.5pt;height:33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" filled="f" strokecolor="window" strokeweight="1pt">
                <v:path arrowok="t"/>
                <v:textbox>
                  <w:txbxContent>
                    <w:p w:rsidR="00C53A70" w:rsidRPr="000711DD" w:rsidRDefault="00C53A70" w:rsidP="00C53A70">
                      <w:pPr>
                        <w:rPr>
                          <w:rFonts w:ascii="Times New Roman" w:hAnsi="Times New Roman"/>
                          <w:sz w:val="18"/>
                          <w:szCs w:val="18"/>
                        </w:rPr>
                      </w:pPr>
                      <w:bookmarkStart w:id="1" w:name="_GoBack"/>
                      <w:r w:rsidRPr="000711DD">
                        <w:rPr>
                          <w:rFonts w:ascii="Times New Roman" w:hAnsi="Times New Roman"/>
                          <w:b/>
                          <w:sz w:val="18"/>
                          <w:szCs w:val="18"/>
                        </w:rPr>
                        <w:t>Kata Kunci</w:t>
                      </w:r>
                      <w:r w:rsidRPr="000711DD">
                        <w:rPr>
                          <w:rFonts w:ascii="Times New Roman" w:hAnsi="Times New Roman"/>
                          <w:sz w:val="18"/>
                          <w:szCs w:val="18"/>
                        </w:rPr>
                        <w:t xml:space="preserve"> : </w:t>
                      </w:r>
                      <w:r>
                        <w:rPr>
                          <w:rFonts w:ascii="Times New Roman" w:hAnsi="Times New Roman" w:cs="Times New Roman"/>
                          <w:sz w:val="18"/>
                        </w:rPr>
                        <w:t>Bermain Peran; Metode Belajar; Triase</w:t>
                      </w:r>
                    </w:p>
                    <w:p w:rsidR="00C53A70" w:rsidRDefault="00C53A70" w:rsidP="00C53A70">
                      <w:pPr>
                        <w:widowControl w:val="0"/>
                        <w:autoSpaceDE w:val="0"/>
                        <w:autoSpaceDN w:val="0"/>
                        <w:adjustRightInd w:val="0"/>
                        <w:spacing w:line="239" w:lineRule="auto"/>
                        <w:rPr>
                          <w:rFonts w:ascii="Times New Roman" w:hAnsi="Times New Roman"/>
                          <w:b/>
                          <w:bCs/>
                          <w:sz w:val="18"/>
                          <w:szCs w:val="18"/>
                        </w:rPr>
                      </w:pPr>
                    </w:p>
                    <w:p w:rsidR="00C53A70" w:rsidRPr="000711DD" w:rsidRDefault="00C53A70" w:rsidP="00C53A70">
                      <w:pPr>
                        <w:rPr>
                          <w:rFonts w:ascii="Times New Roman" w:hAnsi="Times New Roman"/>
                          <w:i/>
                          <w:sz w:val="18"/>
                          <w:szCs w:val="18"/>
                        </w:rPr>
                      </w:pPr>
                      <w:r w:rsidRPr="000711DD">
                        <w:rPr>
                          <w:rFonts w:ascii="Times New Roman" w:hAnsi="Times New Roman"/>
                          <w:b/>
                          <w:i/>
                          <w:sz w:val="18"/>
                          <w:szCs w:val="18"/>
                        </w:rPr>
                        <w:t>Key Words</w:t>
                      </w:r>
                      <w:r w:rsidRPr="000711DD">
                        <w:rPr>
                          <w:rFonts w:ascii="Times New Roman" w:hAnsi="Times New Roman"/>
                          <w:i/>
                          <w:sz w:val="18"/>
                          <w:szCs w:val="18"/>
                        </w:rPr>
                        <w:t xml:space="preserve">: </w:t>
                      </w:r>
                      <w:r>
                        <w:rPr>
                          <w:rFonts w:ascii="Times New Roman" w:hAnsi="Times New Roman" w:cs="Times New Roman"/>
                          <w:sz w:val="18"/>
                          <w:szCs w:val="18"/>
                        </w:rPr>
                        <w:t>Role Playing, Learning Method; Triage</w:t>
                      </w:r>
                    </w:p>
                    <w:p w:rsidR="00C53A70" w:rsidRDefault="00C53A70" w:rsidP="00C53A70">
                      <w:pPr>
                        <w:widowControl w:val="0"/>
                        <w:autoSpaceDE w:val="0"/>
                        <w:autoSpaceDN w:val="0"/>
                        <w:adjustRightInd w:val="0"/>
                        <w:spacing w:line="239" w:lineRule="auto"/>
                        <w:rPr>
                          <w:rFonts w:ascii="Times New Roman" w:hAnsi="Times New Roman"/>
                          <w:bCs/>
                          <w:sz w:val="16"/>
                          <w:szCs w:val="16"/>
                        </w:rPr>
                      </w:pPr>
                    </w:p>
                    <w:p w:rsidR="00C53A70" w:rsidRDefault="00C53A70" w:rsidP="00C53A70">
                      <w:pPr>
                        <w:widowControl w:val="0"/>
                        <w:autoSpaceDE w:val="0"/>
                        <w:autoSpaceDN w:val="0"/>
                        <w:adjustRightInd w:val="0"/>
                        <w:spacing w:line="239" w:lineRule="auto"/>
                        <w:rPr>
                          <w:rFonts w:ascii="Times New Roman" w:hAnsi="Times New Roman"/>
                          <w:bCs/>
                          <w:sz w:val="16"/>
                          <w:szCs w:val="16"/>
                        </w:rPr>
                      </w:pPr>
                    </w:p>
                    <w:p w:rsidR="00C53A70" w:rsidRPr="00D1379D" w:rsidRDefault="00C53A70" w:rsidP="00C53A70">
                      <w:pPr>
                        <w:widowControl w:val="0"/>
                        <w:autoSpaceDE w:val="0"/>
                        <w:autoSpaceDN w:val="0"/>
                        <w:adjustRightInd w:val="0"/>
                        <w:spacing w:after="0" w:line="240" w:lineRule="auto"/>
                        <w:rPr>
                          <w:rFonts w:ascii="Times New Roman" w:hAnsi="Times New Roman"/>
                          <w:bCs/>
                          <w:sz w:val="16"/>
                          <w:szCs w:val="16"/>
                        </w:rPr>
                      </w:pPr>
                      <w:r w:rsidRPr="00D1379D">
                        <w:rPr>
                          <w:rFonts w:ascii="Times New Roman" w:hAnsi="Times New Roman"/>
                          <w:bCs/>
                          <w:sz w:val="16"/>
                          <w:szCs w:val="16"/>
                        </w:rPr>
                        <w:t>Info Artikel:</w:t>
                      </w:r>
                    </w:p>
                    <w:p w:rsidR="00C53A70" w:rsidRPr="00D1379D" w:rsidRDefault="00C53A70" w:rsidP="00C53A70">
                      <w:pPr>
                        <w:widowControl w:val="0"/>
                        <w:autoSpaceDE w:val="0"/>
                        <w:autoSpaceDN w:val="0"/>
                        <w:adjustRightInd w:val="0"/>
                        <w:spacing w:after="0" w:line="240" w:lineRule="auto"/>
                        <w:rPr>
                          <w:rFonts w:ascii="Times New Roman" w:hAnsi="Times New Roman"/>
                          <w:bCs/>
                          <w:sz w:val="16"/>
                          <w:szCs w:val="16"/>
                        </w:rPr>
                      </w:pPr>
                      <w:r w:rsidRPr="00D1379D">
                        <w:rPr>
                          <w:rFonts w:ascii="Times New Roman" w:hAnsi="Times New Roman"/>
                          <w:bCs/>
                          <w:sz w:val="16"/>
                          <w:szCs w:val="16"/>
                        </w:rPr>
                        <w:t xml:space="preserve">Tanggal dikirim: </w:t>
                      </w:r>
                      <w:r w:rsidR="00907BC4">
                        <w:rPr>
                          <w:rFonts w:ascii="Times New Roman" w:hAnsi="Times New Roman"/>
                          <w:bCs/>
                          <w:sz w:val="16"/>
                          <w:szCs w:val="16"/>
                        </w:rPr>
                        <w:t>10 April 2019</w:t>
                      </w:r>
                    </w:p>
                    <w:p w:rsidR="00C53A70" w:rsidRPr="00D1379D" w:rsidRDefault="00C53A70" w:rsidP="00C53A70">
                      <w:pPr>
                        <w:widowControl w:val="0"/>
                        <w:autoSpaceDE w:val="0"/>
                        <w:autoSpaceDN w:val="0"/>
                        <w:adjustRightInd w:val="0"/>
                        <w:spacing w:after="0" w:line="240" w:lineRule="auto"/>
                        <w:rPr>
                          <w:rFonts w:ascii="Times New Roman" w:hAnsi="Times New Roman"/>
                          <w:bCs/>
                          <w:sz w:val="16"/>
                          <w:szCs w:val="16"/>
                        </w:rPr>
                      </w:pPr>
                      <w:r w:rsidRPr="00D1379D">
                        <w:rPr>
                          <w:rFonts w:ascii="Times New Roman" w:hAnsi="Times New Roman"/>
                          <w:bCs/>
                          <w:sz w:val="16"/>
                          <w:szCs w:val="16"/>
                        </w:rPr>
                        <w:t xml:space="preserve">Tanggal direvisi: </w:t>
                      </w:r>
                      <w:r w:rsidR="00907BC4">
                        <w:rPr>
                          <w:rFonts w:ascii="Times New Roman" w:hAnsi="Times New Roman"/>
                          <w:bCs/>
                          <w:sz w:val="16"/>
                          <w:szCs w:val="16"/>
                        </w:rPr>
                        <w:t>3 Mei</w:t>
                      </w:r>
                      <w:r>
                        <w:rPr>
                          <w:rFonts w:ascii="Times New Roman" w:hAnsi="Times New Roman"/>
                          <w:bCs/>
                          <w:sz w:val="16"/>
                          <w:szCs w:val="16"/>
                        </w:rPr>
                        <w:t xml:space="preserve"> 2019</w:t>
                      </w:r>
                    </w:p>
                    <w:p w:rsidR="00C53A70" w:rsidRPr="00D1379D" w:rsidRDefault="00C53A70" w:rsidP="00C53A70">
                      <w:pPr>
                        <w:widowControl w:val="0"/>
                        <w:autoSpaceDE w:val="0"/>
                        <w:autoSpaceDN w:val="0"/>
                        <w:adjustRightInd w:val="0"/>
                        <w:spacing w:after="0" w:line="240" w:lineRule="auto"/>
                        <w:rPr>
                          <w:rFonts w:ascii="Times New Roman" w:hAnsi="Times New Roman"/>
                          <w:bCs/>
                          <w:sz w:val="16"/>
                          <w:szCs w:val="16"/>
                        </w:rPr>
                      </w:pPr>
                      <w:r w:rsidRPr="00D1379D">
                        <w:rPr>
                          <w:rFonts w:ascii="Times New Roman" w:hAnsi="Times New Roman"/>
                          <w:bCs/>
                          <w:sz w:val="16"/>
                          <w:szCs w:val="16"/>
                        </w:rPr>
                        <w:t xml:space="preserve">Tanggal diterima: </w:t>
                      </w:r>
                      <w:r w:rsidR="00907BC4">
                        <w:rPr>
                          <w:rFonts w:ascii="Times New Roman" w:hAnsi="Times New Roman"/>
                          <w:bCs/>
                          <w:sz w:val="16"/>
                          <w:szCs w:val="16"/>
                        </w:rPr>
                        <w:t>2 Juni</w:t>
                      </w:r>
                      <w:r w:rsidRPr="00D1379D">
                        <w:rPr>
                          <w:rFonts w:ascii="Times New Roman" w:hAnsi="Times New Roman"/>
                          <w:bCs/>
                          <w:sz w:val="16"/>
                          <w:szCs w:val="16"/>
                        </w:rPr>
                        <w:t xml:space="preserve"> 2019</w:t>
                      </w:r>
                    </w:p>
                    <w:p w:rsidR="00C53A70" w:rsidRDefault="00C53A70" w:rsidP="00C53A70">
                      <w:pPr>
                        <w:widowControl w:val="0"/>
                        <w:autoSpaceDE w:val="0"/>
                        <w:autoSpaceDN w:val="0"/>
                        <w:adjustRightInd w:val="0"/>
                        <w:spacing w:after="0" w:line="240" w:lineRule="auto"/>
                        <w:rPr>
                          <w:rStyle w:val="value"/>
                          <w:rFonts w:ascii="Helvetica" w:hAnsi="Helvetica"/>
                          <w:sz w:val="16"/>
                          <w:szCs w:val="16"/>
                          <w:shd w:val="clear" w:color="auto" w:fill="FFFFFF"/>
                        </w:rPr>
                      </w:pPr>
                      <w:r w:rsidRPr="00D1379D">
                        <w:rPr>
                          <w:rFonts w:ascii="Times New Roman" w:hAnsi="Times New Roman"/>
                          <w:bCs/>
                          <w:sz w:val="16"/>
                          <w:szCs w:val="16"/>
                        </w:rPr>
                        <w:t>DOI Artikel:</w:t>
                      </w:r>
                      <w:r w:rsidRPr="00D1379D">
                        <w:rPr>
                          <w:rStyle w:val="Heading1Char"/>
                          <w:rFonts w:ascii="Segoe UI" w:hAnsi="Segoe UI" w:cs="Segoe UI"/>
                          <w:b/>
                          <w:bCs/>
                          <w:sz w:val="16"/>
                          <w:szCs w:val="16"/>
                          <w:shd w:val="clear" w:color="auto" w:fill="FFFFFF"/>
                        </w:rPr>
                        <w:t xml:space="preserve"> </w:t>
                      </w:r>
                      <w:hyperlink r:id="rId9" w:history="1">
                        <w:r w:rsidRPr="00907BC4">
                          <w:rPr>
                            <w:rStyle w:val="Hyperlink"/>
                            <w:rFonts w:ascii="Helvetica" w:hAnsi="Helvetica"/>
                            <w:color w:val="000000" w:themeColor="text1"/>
                            <w:sz w:val="16"/>
                            <w:szCs w:val="16"/>
                            <w:u w:val="none"/>
                          </w:rPr>
                          <w:t>10.33862/citradelima.v3i</w:t>
                        </w:r>
                      </w:hyperlink>
                      <w:r w:rsidRPr="00D1379D">
                        <w:rPr>
                          <w:rStyle w:val="value"/>
                          <w:rFonts w:ascii="Helvetica" w:hAnsi="Helvetica"/>
                          <w:sz w:val="16"/>
                          <w:szCs w:val="16"/>
                          <w:shd w:val="clear" w:color="auto" w:fill="FFFFFF"/>
                        </w:rPr>
                        <w:t>1.</w:t>
                      </w:r>
                      <w:r w:rsidR="008D7361">
                        <w:rPr>
                          <w:rStyle w:val="value"/>
                          <w:rFonts w:ascii="Helvetica" w:hAnsi="Helvetica"/>
                          <w:sz w:val="16"/>
                          <w:szCs w:val="16"/>
                          <w:shd w:val="clear" w:color="auto" w:fill="FFFFFF"/>
                        </w:rPr>
                        <w:t>51</w:t>
                      </w:r>
                    </w:p>
                    <w:p w:rsidR="00C53A70" w:rsidRPr="00D1379D" w:rsidRDefault="00C53A70" w:rsidP="00C53A70">
                      <w:pPr>
                        <w:widowControl w:val="0"/>
                        <w:autoSpaceDE w:val="0"/>
                        <w:autoSpaceDN w:val="0"/>
                        <w:adjustRightInd w:val="0"/>
                        <w:spacing w:after="0" w:line="240" w:lineRule="auto"/>
                        <w:rPr>
                          <w:rFonts w:ascii="Times New Roman" w:hAnsi="Times New Roman"/>
                          <w:bCs/>
                          <w:sz w:val="16"/>
                          <w:szCs w:val="16"/>
                        </w:rPr>
                      </w:pPr>
                      <w:r>
                        <w:rPr>
                          <w:rStyle w:val="value"/>
                          <w:rFonts w:ascii="Helvetica" w:hAnsi="Helvetica"/>
                          <w:sz w:val="16"/>
                          <w:szCs w:val="16"/>
                          <w:shd w:val="clear" w:color="auto" w:fill="FFFFFF"/>
                        </w:rPr>
                        <w:t xml:space="preserve">Halaman: </w:t>
                      </w:r>
                      <w:r w:rsidR="0068246C">
                        <w:rPr>
                          <w:rStyle w:val="value"/>
                          <w:rFonts w:ascii="Helvetica" w:hAnsi="Helvetica"/>
                          <w:sz w:val="16"/>
                          <w:szCs w:val="16"/>
                          <w:shd w:val="clear" w:color="auto" w:fill="FFFFFF"/>
                        </w:rPr>
                        <w:t>49 - 59</w:t>
                      </w:r>
                    </w:p>
                    <w:p w:rsidR="00C53A70" w:rsidRPr="00DC5C4B" w:rsidRDefault="00C53A70" w:rsidP="00C53A70">
                      <w:pPr>
                        <w:widowControl w:val="0"/>
                        <w:autoSpaceDE w:val="0"/>
                        <w:autoSpaceDN w:val="0"/>
                        <w:adjustRightInd w:val="0"/>
                        <w:spacing w:line="239" w:lineRule="auto"/>
                        <w:rPr>
                          <w:rFonts w:ascii="Times New Roman" w:hAnsi="Times New Roman"/>
                          <w:bCs/>
                          <w:sz w:val="18"/>
                          <w:szCs w:val="18"/>
                        </w:rPr>
                      </w:pPr>
                    </w:p>
                    <w:p w:rsidR="00C53A70" w:rsidRPr="00DC5C4B" w:rsidRDefault="00C53A70" w:rsidP="00C53A70">
                      <w:pPr>
                        <w:ind w:right="140"/>
                        <w:jc w:val="both"/>
                        <w:rPr>
                          <w:rFonts w:ascii="Times New Roman" w:eastAsia="Times New Roman" w:hAnsi="Times New Roman"/>
                          <w:sz w:val="18"/>
                          <w:szCs w:val="18"/>
                        </w:rPr>
                      </w:pPr>
                    </w:p>
                    <w:p w:rsidR="00C53A70" w:rsidRPr="00DC5C4B" w:rsidRDefault="00C53A70" w:rsidP="00C53A70">
                      <w:pPr>
                        <w:widowControl w:val="0"/>
                        <w:autoSpaceDE w:val="0"/>
                        <w:autoSpaceDN w:val="0"/>
                        <w:adjustRightInd w:val="0"/>
                        <w:spacing w:line="239" w:lineRule="auto"/>
                        <w:rPr>
                          <w:rFonts w:ascii="Times New Roman" w:hAnsi="Times New Roman"/>
                          <w:bCs/>
                          <w:i/>
                          <w:sz w:val="18"/>
                          <w:szCs w:val="18"/>
                        </w:rPr>
                      </w:pPr>
                    </w:p>
                    <w:p w:rsidR="00C53A70" w:rsidRPr="00DC5C4B" w:rsidRDefault="00C53A70" w:rsidP="00C53A70">
                      <w:pPr>
                        <w:widowControl w:val="0"/>
                        <w:autoSpaceDE w:val="0"/>
                        <w:autoSpaceDN w:val="0"/>
                        <w:adjustRightInd w:val="0"/>
                        <w:spacing w:line="239" w:lineRule="auto"/>
                        <w:rPr>
                          <w:rFonts w:ascii="Times New Roman" w:hAnsi="Times New Roman"/>
                          <w:bCs/>
                          <w:i/>
                          <w:sz w:val="18"/>
                          <w:szCs w:val="18"/>
                        </w:rPr>
                      </w:pPr>
                    </w:p>
                    <w:p w:rsidR="00C53A70" w:rsidRPr="00DC5C4B" w:rsidRDefault="00C53A70" w:rsidP="00C53A70">
                      <w:pPr>
                        <w:widowControl w:val="0"/>
                        <w:autoSpaceDE w:val="0"/>
                        <w:autoSpaceDN w:val="0"/>
                        <w:adjustRightInd w:val="0"/>
                        <w:spacing w:line="239" w:lineRule="auto"/>
                        <w:rPr>
                          <w:rFonts w:ascii="Times New Roman" w:hAnsi="Times New Roman"/>
                          <w:bCs/>
                          <w:i/>
                          <w:sz w:val="18"/>
                          <w:szCs w:val="18"/>
                        </w:rPr>
                      </w:pPr>
                    </w:p>
                    <w:p w:rsidR="00C53A70" w:rsidRPr="00DC5C4B" w:rsidRDefault="00C53A70" w:rsidP="00C53A70">
                      <w:pPr>
                        <w:widowControl w:val="0"/>
                        <w:autoSpaceDE w:val="0"/>
                        <w:autoSpaceDN w:val="0"/>
                        <w:adjustRightInd w:val="0"/>
                        <w:spacing w:line="239" w:lineRule="auto"/>
                        <w:rPr>
                          <w:rFonts w:ascii="Times New Roman" w:hAnsi="Times New Roman"/>
                          <w:bCs/>
                          <w:i/>
                          <w:sz w:val="18"/>
                          <w:szCs w:val="18"/>
                        </w:rPr>
                      </w:pPr>
                    </w:p>
                    <w:p w:rsidR="00C53A70" w:rsidRPr="00DC5C4B" w:rsidRDefault="00C53A70" w:rsidP="00C53A70">
                      <w:pPr>
                        <w:widowControl w:val="0"/>
                        <w:autoSpaceDE w:val="0"/>
                        <w:autoSpaceDN w:val="0"/>
                        <w:adjustRightInd w:val="0"/>
                        <w:spacing w:line="239" w:lineRule="auto"/>
                        <w:rPr>
                          <w:rFonts w:ascii="Times New Roman" w:hAnsi="Times New Roman"/>
                          <w:bCs/>
                          <w:i/>
                          <w:sz w:val="18"/>
                          <w:szCs w:val="18"/>
                        </w:rPr>
                      </w:pPr>
                    </w:p>
                    <w:bookmarkEnd w:id="1"/>
                    <w:p w:rsidR="00C53A70" w:rsidRPr="00DC5C4B" w:rsidRDefault="00C53A70" w:rsidP="00C53A70">
                      <w:pPr>
                        <w:widowControl w:val="0"/>
                        <w:autoSpaceDE w:val="0"/>
                        <w:autoSpaceDN w:val="0"/>
                        <w:adjustRightInd w:val="0"/>
                        <w:spacing w:line="239" w:lineRule="auto"/>
                        <w:rPr>
                          <w:rFonts w:ascii="Times New Roman" w:hAnsi="Times New Roman"/>
                          <w:bCs/>
                          <w:i/>
                          <w:sz w:val="18"/>
                          <w:szCs w:val="18"/>
                        </w:rPr>
                      </w:pPr>
                    </w:p>
                  </w:txbxContent>
                </v:textbox>
                <w10:wrap anchorx="margin"/>
              </v:rect>
            </w:pict>
          </mc:Fallback>
        </mc:AlternateContent>
      </w:r>
      <w:proofErr w:type="spellStart"/>
      <w:r w:rsidR="00F03430" w:rsidRPr="00304BB6">
        <w:rPr>
          <w:rFonts w:ascii="Times New Roman" w:hAnsi="Times New Roman" w:cs="Times New Roman"/>
          <w:b/>
          <w:sz w:val="20"/>
          <w:lang w:val="en-US"/>
        </w:rPr>
        <w:t>Abstrak</w:t>
      </w:r>
      <w:proofErr w:type="spellEnd"/>
    </w:p>
    <w:p w:rsidR="00945FF6" w:rsidRDefault="00945FF6" w:rsidP="00C53A70">
      <w:pPr>
        <w:spacing w:after="0" w:line="240" w:lineRule="auto"/>
        <w:ind w:left="1440"/>
        <w:jc w:val="both"/>
        <w:rPr>
          <w:rStyle w:val="tlid-translation"/>
          <w:rFonts w:ascii="Times New Roman" w:hAnsi="Times New Roman" w:cs="Times New Roman"/>
          <w:color w:val="000000" w:themeColor="text1"/>
          <w:sz w:val="18"/>
          <w:szCs w:val="20"/>
          <w:lang w:val="en-US"/>
        </w:rPr>
      </w:pPr>
      <w:r w:rsidRPr="00304BB6">
        <w:rPr>
          <w:rFonts w:ascii="Times New Roman" w:hAnsi="Times New Roman" w:cs="Times New Roman"/>
          <w:color w:val="000000" w:themeColor="text1"/>
          <w:sz w:val="18"/>
          <w:szCs w:val="24"/>
        </w:rPr>
        <w:t>Profesi keperawatan membutuhkan pengetahuan ilmiah, kemampuan dan keterampilan teknis</w:t>
      </w:r>
      <w:r w:rsidRPr="00304BB6">
        <w:rPr>
          <w:rFonts w:ascii="Times New Roman" w:hAnsi="Times New Roman" w:cs="Times New Roman"/>
          <w:color w:val="000000" w:themeColor="text1"/>
          <w:sz w:val="18"/>
          <w:szCs w:val="24"/>
          <w:lang w:val="en-US"/>
        </w:rPr>
        <w:t>.</w:t>
      </w:r>
      <w:r w:rsidR="00304BB6" w:rsidRPr="00304BB6">
        <w:rPr>
          <w:rFonts w:ascii="Times New Roman" w:hAnsi="Times New Roman" w:cs="Times New Roman"/>
          <w:color w:val="000000" w:themeColor="text1"/>
          <w:sz w:val="18"/>
          <w:szCs w:val="24"/>
          <w:lang w:val="en-US"/>
        </w:rPr>
        <w:t xml:space="preserve"> </w:t>
      </w:r>
      <w:proofErr w:type="spellStart"/>
      <w:r w:rsidR="00304BB6" w:rsidRPr="00304BB6">
        <w:rPr>
          <w:rStyle w:val="tlid-translation"/>
          <w:rFonts w:ascii="Times New Roman" w:hAnsi="Times New Roman" w:cs="Times New Roman"/>
          <w:color w:val="000000" w:themeColor="text1"/>
          <w:sz w:val="18"/>
          <w:szCs w:val="24"/>
          <w:lang w:val="en-US"/>
        </w:rPr>
        <w:t>Bermain</w:t>
      </w:r>
      <w:proofErr w:type="spellEnd"/>
      <w:r w:rsidR="00304BB6" w:rsidRPr="00304BB6">
        <w:rPr>
          <w:rStyle w:val="tlid-translation"/>
          <w:rFonts w:ascii="Times New Roman" w:hAnsi="Times New Roman" w:cs="Times New Roman"/>
          <w:color w:val="000000" w:themeColor="text1"/>
          <w:sz w:val="18"/>
          <w:szCs w:val="24"/>
          <w:lang w:val="en-US"/>
        </w:rPr>
        <w:t xml:space="preserve"> </w:t>
      </w:r>
      <w:proofErr w:type="spellStart"/>
      <w:r w:rsidR="00304BB6" w:rsidRPr="00304BB6">
        <w:rPr>
          <w:rStyle w:val="tlid-translation"/>
          <w:rFonts w:ascii="Times New Roman" w:hAnsi="Times New Roman" w:cs="Times New Roman"/>
          <w:color w:val="000000" w:themeColor="text1"/>
          <w:sz w:val="18"/>
          <w:szCs w:val="24"/>
          <w:lang w:val="en-US"/>
        </w:rPr>
        <w:t>peran</w:t>
      </w:r>
      <w:proofErr w:type="spellEnd"/>
      <w:r w:rsidR="00304BB6" w:rsidRPr="00304BB6">
        <w:rPr>
          <w:rStyle w:val="tlid-translation"/>
          <w:rFonts w:ascii="Times New Roman" w:hAnsi="Times New Roman" w:cs="Times New Roman"/>
          <w:color w:val="000000" w:themeColor="text1"/>
          <w:sz w:val="18"/>
          <w:szCs w:val="24"/>
        </w:rPr>
        <w:t xml:space="preserve"> merupakan aktivitas yang serbaguna yang dapat memfasilitasi mahasiswa untuk belajar dalam situasi nyata</w:t>
      </w:r>
      <w:r w:rsidR="00304BB6" w:rsidRPr="00304BB6">
        <w:rPr>
          <w:rStyle w:val="tlid-translation"/>
          <w:rFonts w:ascii="Times New Roman" w:hAnsi="Times New Roman" w:cs="Times New Roman"/>
          <w:color w:val="000000" w:themeColor="text1"/>
          <w:sz w:val="18"/>
          <w:szCs w:val="24"/>
          <w:lang w:val="en-US"/>
        </w:rPr>
        <w:t xml:space="preserve">. </w:t>
      </w:r>
      <w:r w:rsidR="00304BB6" w:rsidRPr="00304BB6">
        <w:rPr>
          <w:rStyle w:val="tlid-translation"/>
          <w:rFonts w:ascii="Times New Roman" w:hAnsi="Times New Roman" w:cs="Times New Roman"/>
          <w:color w:val="000000" w:themeColor="text1"/>
          <w:sz w:val="18"/>
          <w:szCs w:val="24"/>
        </w:rPr>
        <w:t>ini merupakan metode pengajaran yang memiliki potensi yang kuat dan menarik untuk membangun ketrampilan mahasiswa k</w:t>
      </w:r>
      <w:r w:rsidR="00C36C9C">
        <w:rPr>
          <w:rStyle w:val="tlid-translation"/>
          <w:rFonts w:ascii="Times New Roman" w:hAnsi="Times New Roman" w:cs="Times New Roman"/>
          <w:color w:val="000000" w:themeColor="text1"/>
          <w:sz w:val="18"/>
          <w:szCs w:val="24"/>
        </w:rPr>
        <w:t>eperawatan pada pendidikan tria</w:t>
      </w:r>
      <w:r w:rsidR="00C36C9C">
        <w:rPr>
          <w:rStyle w:val="tlid-translation"/>
          <w:rFonts w:ascii="Times New Roman" w:hAnsi="Times New Roman" w:cs="Times New Roman"/>
          <w:color w:val="000000" w:themeColor="text1"/>
          <w:sz w:val="18"/>
          <w:szCs w:val="24"/>
          <w:lang w:val="en-US"/>
        </w:rPr>
        <w:t>s</w:t>
      </w:r>
      <w:r w:rsidR="00304BB6" w:rsidRPr="00304BB6">
        <w:rPr>
          <w:rStyle w:val="tlid-translation"/>
          <w:rFonts w:ascii="Times New Roman" w:hAnsi="Times New Roman" w:cs="Times New Roman"/>
          <w:color w:val="000000" w:themeColor="text1"/>
          <w:sz w:val="18"/>
          <w:szCs w:val="24"/>
        </w:rPr>
        <w:t>e</w:t>
      </w:r>
      <w:r w:rsidR="00304BB6">
        <w:rPr>
          <w:rStyle w:val="tlid-translation"/>
          <w:rFonts w:ascii="Times New Roman" w:hAnsi="Times New Roman" w:cs="Times New Roman"/>
          <w:color w:val="000000" w:themeColor="text1"/>
          <w:sz w:val="18"/>
          <w:szCs w:val="24"/>
          <w:lang w:val="en-US"/>
        </w:rPr>
        <w:t xml:space="preserve">. </w:t>
      </w:r>
      <w:r w:rsidR="00C53A70">
        <w:rPr>
          <w:rStyle w:val="tlid-translation"/>
          <w:rFonts w:ascii="Times New Roman" w:hAnsi="Times New Roman" w:cs="Times New Roman"/>
          <w:color w:val="000000" w:themeColor="text1"/>
          <w:sz w:val="18"/>
          <w:szCs w:val="24"/>
        </w:rPr>
        <w:t>U</w:t>
      </w:r>
      <w:proofErr w:type="spellStart"/>
      <w:r w:rsidR="004469A1">
        <w:rPr>
          <w:rStyle w:val="tlid-translation"/>
          <w:rFonts w:ascii="Times New Roman" w:hAnsi="Times New Roman" w:cs="Times New Roman"/>
          <w:color w:val="000000" w:themeColor="text1"/>
          <w:sz w:val="18"/>
          <w:szCs w:val="24"/>
          <w:lang w:val="en-US"/>
        </w:rPr>
        <w:t>ntuk</w:t>
      </w:r>
      <w:proofErr w:type="spellEnd"/>
      <w:r w:rsidR="004469A1">
        <w:rPr>
          <w:rStyle w:val="tlid-translation"/>
          <w:rFonts w:ascii="Times New Roman" w:hAnsi="Times New Roman" w:cs="Times New Roman"/>
          <w:color w:val="000000" w:themeColor="text1"/>
          <w:sz w:val="18"/>
          <w:szCs w:val="24"/>
          <w:lang w:val="en-US"/>
        </w:rPr>
        <w:t xml:space="preserve"> </w:t>
      </w:r>
      <w:proofErr w:type="spellStart"/>
      <w:r w:rsidR="004469A1">
        <w:rPr>
          <w:rStyle w:val="tlid-translation"/>
          <w:rFonts w:ascii="Times New Roman" w:hAnsi="Times New Roman" w:cs="Times New Roman"/>
          <w:color w:val="000000" w:themeColor="text1"/>
          <w:sz w:val="18"/>
          <w:szCs w:val="24"/>
          <w:lang w:val="en-US"/>
        </w:rPr>
        <w:t>menyediakan</w:t>
      </w:r>
      <w:proofErr w:type="spellEnd"/>
      <w:r w:rsidR="004469A1">
        <w:rPr>
          <w:rStyle w:val="tlid-translation"/>
          <w:rFonts w:ascii="Times New Roman" w:hAnsi="Times New Roman" w:cs="Times New Roman"/>
          <w:color w:val="000000" w:themeColor="text1"/>
          <w:sz w:val="18"/>
          <w:szCs w:val="24"/>
          <w:lang w:val="en-US"/>
        </w:rPr>
        <w:t xml:space="preserve"> </w:t>
      </w:r>
      <w:proofErr w:type="spellStart"/>
      <w:r w:rsidR="004469A1">
        <w:rPr>
          <w:rStyle w:val="tlid-translation"/>
          <w:rFonts w:ascii="Times New Roman" w:hAnsi="Times New Roman" w:cs="Times New Roman"/>
          <w:color w:val="000000" w:themeColor="text1"/>
          <w:sz w:val="18"/>
          <w:szCs w:val="24"/>
          <w:lang w:val="en-US"/>
        </w:rPr>
        <w:t>informasi</w:t>
      </w:r>
      <w:proofErr w:type="spellEnd"/>
      <w:r w:rsidR="004469A1">
        <w:rPr>
          <w:rStyle w:val="tlid-translation"/>
          <w:rFonts w:ascii="Times New Roman" w:hAnsi="Times New Roman" w:cs="Times New Roman"/>
          <w:color w:val="000000" w:themeColor="text1"/>
          <w:sz w:val="18"/>
          <w:szCs w:val="24"/>
          <w:lang w:val="en-US"/>
        </w:rPr>
        <w:t xml:space="preserve">  </w:t>
      </w:r>
      <w:proofErr w:type="spellStart"/>
      <w:r w:rsidR="004469A1">
        <w:rPr>
          <w:rStyle w:val="tlid-translation"/>
          <w:rFonts w:ascii="Times New Roman" w:hAnsi="Times New Roman" w:cs="Times New Roman"/>
          <w:color w:val="000000" w:themeColor="text1"/>
          <w:sz w:val="18"/>
          <w:szCs w:val="24"/>
          <w:lang w:val="en-US"/>
        </w:rPr>
        <w:t>tentang</w:t>
      </w:r>
      <w:proofErr w:type="spellEnd"/>
      <w:r w:rsidR="004469A1">
        <w:rPr>
          <w:rStyle w:val="tlid-translation"/>
          <w:rFonts w:ascii="Times New Roman" w:hAnsi="Times New Roman" w:cs="Times New Roman"/>
          <w:color w:val="000000" w:themeColor="text1"/>
          <w:sz w:val="18"/>
          <w:szCs w:val="24"/>
          <w:lang w:val="en-US"/>
        </w:rPr>
        <w:t xml:space="preserve"> </w:t>
      </w:r>
      <w:proofErr w:type="spellStart"/>
      <w:r w:rsidR="004469A1">
        <w:rPr>
          <w:rStyle w:val="tlid-translation"/>
          <w:rFonts w:ascii="Times New Roman" w:hAnsi="Times New Roman" w:cs="Times New Roman"/>
          <w:color w:val="000000" w:themeColor="text1"/>
          <w:sz w:val="18"/>
          <w:szCs w:val="24"/>
          <w:lang w:val="en-US"/>
        </w:rPr>
        <w:t>pengaruh</w:t>
      </w:r>
      <w:proofErr w:type="spellEnd"/>
      <w:r w:rsidR="004469A1">
        <w:rPr>
          <w:rStyle w:val="tlid-translation"/>
          <w:rFonts w:ascii="Times New Roman" w:hAnsi="Times New Roman" w:cs="Times New Roman"/>
          <w:color w:val="000000" w:themeColor="text1"/>
          <w:sz w:val="18"/>
          <w:szCs w:val="24"/>
          <w:lang w:val="en-US"/>
        </w:rPr>
        <w:t xml:space="preserve"> </w:t>
      </w:r>
      <w:proofErr w:type="spellStart"/>
      <w:r w:rsidR="004469A1">
        <w:rPr>
          <w:rStyle w:val="tlid-translation"/>
          <w:rFonts w:ascii="Times New Roman" w:hAnsi="Times New Roman" w:cs="Times New Roman"/>
          <w:color w:val="000000" w:themeColor="text1"/>
          <w:sz w:val="18"/>
          <w:szCs w:val="24"/>
          <w:lang w:val="en-US"/>
        </w:rPr>
        <w:t>metode</w:t>
      </w:r>
      <w:proofErr w:type="spellEnd"/>
      <w:r w:rsidR="004469A1">
        <w:rPr>
          <w:rStyle w:val="tlid-translation"/>
          <w:rFonts w:ascii="Times New Roman" w:hAnsi="Times New Roman" w:cs="Times New Roman"/>
          <w:color w:val="000000" w:themeColor="text1"/>
          <w:sz w:val="18"/>
          <w:szCs w:val="24"/>
          <w:lang w:val="en-US"/>
        </w:rPr>
        <w:t xml:space="preserve"> </w:t>
      </w:r>
      <w:proofErr w:type="spellStart"/>
      <w:r w:rsidR="004469A1">
        <w:rPr>
          <w:rStyle w:val="tlid-translation"/>
          <w:rFonts w:ascii="Times New Roman" w:hAnsi="Times New Roman" w:cs="Times New Roman"/>
          <w:color w:val="000000" w:themeColor="text1"/>
          <w:sz w:val="18"/>
          <w:szCs w:val="24"/>
          <w:lang w:val="en-US"/>
        </w:rPr>
        <w:t>bermain</w:t>
      </w:r>
      <w:proofErr w:type="spellEnd"/>
      <w:r w:rsidR="004469A1">
        <w:rPr>
          <w:rStyle w:val="tlid-translation"/>
          <w:rFonts w:ascii="Times New Roman" w:hAnsi="Times New Roman" w:cs="Times New Roman"/>
          <w:color w:val="000000" w:themeColor="text1"/>
          <w:sz w:val="18"/>
          <w:szCs w:val="24"/>
          <w:lang w:val="en-US"/>
        </w:rPr>
        <w:t xml:space="preserve"> </w:t>
      </w:r>
      <w:proofErr w:type="spellStart"/>
      <w:r w:rsidR="004469A1">
        <w:rPr>
          <w:rStyle w:val="tlid-translation"/>
          <w:rFonts w:ascii="Times New Roman" w:hAnsi="Times New Roman" w:cs="Times New Roman"/>
          <w:color w:val="000000" w:themeColor="text1"/>
          <w:sz w:val="18"/>
          <w:szCs w:val="24"/>
          <w:lang w:val="en-US"/>
        </w:rPr>
        <w:t>peran</w:t>
      </w:r>
      <w:proofErr w:type="spellEnd"/>
      <w:r w:rsidR="004469A1">
        <w:rPr>
          <w:rStyle w:val="tlid-translation"/>
          <w:rFonts w:ascii="Times New Roman" w:hAnsi="Times New Roman" w:cs="Times New Roman"/>
          <w:color w:val="000000" w:themeColor="text1"/>
          <w:sz w:val="18"/>
          <w:szCs w:val="24"/>
          <w:lang w:val="en-US"/>
        </w:rPr>
        <w:t xml:space="preserve"> </w:t>
      </w:r>
      <w:proofErr w:type="spellStart"/>
      <w:r w:rsidR="004469A1">
        <w:rPr>
          <w:rStyle w:val="tlid-translation"/>
          <w:rFonts w:ascii="Times New Roman" w:hAnsi="Times New Roman" w:cs="Times New Roman"/>
          <w:color w:val="000000" w:themeColor="text1"/>
          <w:sz w:val="18"/>
          <w:szCs w:val="24"/>
          <w:lang w:val="en-US"/>
        </w:rPr>
        <w:t>dalam</w:t>
      </w:r>
      <w:proofErr w:type="spellEnd"/>
      <w:r w:rsidR="004469A1">
        <w:rPr>
          <w:rStyle w:val="tlid-translation"/>
          <w:rFonts w:ascii="Times New Roman" w:hAnsi="Times New Roman" w:cs="Times New Roman"/>
          <w:color w:val="000000" w:themeColor="text1"/>
          <w:sz w:val="18"/>
          <w:szCs w:val="24"/>
          <w:lang w:val="en-US"/>
        </w:rPr>
        <w:t xml:space="preserve"> </w:t>
      </w:r>
      <w:proofErr w:type="spellStart"/>
      <w:r w:rsidR="004469A1">
        <w:rPr>
          <w:rStyle w:val="tlid-translation"/>
          <w:rFonts w:ascii="Times New Roman" w:hAnsi="Times New Roman" w:cs="Times New Roman"/>
          <w:color w:val="000000" w:themeColor="text1"/>
          <w:sz w:val="18"/>
          <w:szCs w:val="24"/>
          <w:lang w:val="en-US"/>
        </w:rPr>
        <w:t>pendidikan</w:t>
      </w:r>
      <w:proofErr w:type="spellEnd"/>
      <w:r w:rsidR="004469A1">
        <w:rPr>
          <w:rStyle w:val="tlid-translation"/>
          <w:rFonts w:ascii="Times New Roman" w:hAnsi="Times New Roman" w:cs="Times New Roman"/>
          <w:color w:val="000000" w:themeColor="text1"/>
          <w:sz w:val="18"/>
          <w:szCs w:val="24"/>
          <w:lang w:val="en-US"/>
        </w:rPr>
        <w:t xml:space="preserve"> </w:t>
      </w:r>
      <w:proofErr w:type="spellStart"/>
      <w:r w:rsidR="004469A1">
        <w:rPr>
          <w:rStyle w:val="tlid-translation"/>
          <w:rFonts w:ascii="Times New Roman" w:hAnsi="Times New Roman" w:cs="Times New Roman"/>
          <w:color w:val="000000" w:themeColor="text1"/>
          <w:sz w:val="18"/>
          <w:szCs w:val="24"/>
          <w:lang w:val="en-US"/>
        </w:rPr>
        <w:t>triase</w:t>
      </w:r>
      <w:proofErr w:type="spellEnd"/>
      <w:r w:rsidR="004469A1">
        <w:rPr>
          <w:rStyle w:val="tlid-translation"/>
          <w:rFonts w:ascii="Times New Roman" w:hAnsi="Times New Roman" w:cs="Times New Roman"/>
          <w:color w:val="000000" w:themeColor="text1"/>
          <w:sz w:val="18"/>
          <w:szCs w:val="24"/>
          <w:lang w:val="en-US"/>
        </w:rPr>
        <w:t xml:space="preserve"> </w:t>
      </w:r>
      <w:proofErr w:type="spellStart"/>
      <w:r w:rsidR="004469A1">
        <w:rPr>
          <w:rStyle w:val="tlid-translation"/>
          <w:rFonts w:ascii="Times New Roman" w:hAnsi="Times New Roman" w:cs="Times New Roman"/>
          <w:color w:val="000000" w:themeColor="text1"/>
          <w:sz w:val="18"/>
          <w:szCs w:val="24"/>
          <w:lang w:val="en-US"/>
        </w:rPr>
        <w:t>untuk</w:t>
      </w:r>
      <w:proofErr w:type="spellEnd"/>
      <w:r w:rsidR="004469A1">
        <w:rPr>
          <w:rStyle w:val="tlid-translation"/>
          <w:rFonts w:ascii="Times New Roman" w:hAnsi="Times New Roman" w:cs="Times New Roman"/>
          <w:color w:val="000000" w:themeColor="text1"/>
          <w:sz w:val="18"/>
          <w:szCs w:val="24"/>
          <w:lang w:val="en-US"/>
        </w:rPr>
        <w:t xml:space="preserve"> </w:t>
      </w:r>
      <w:proofErr w:type="spellStart"/>
      <w:r w:rsidR="004469A1">
        <w:rPr>
          <w:rStyle w:val="tlid-translation"/>
          <w:rFonts w:ascii="Times New Roman" w:hAnsi="Times New Roman" w:cs="Times New Roman"/>
          <w:color w:val="000000" w:themeColor="text1"/>
          <w:sz w:val="18"/>
          <w:szCs w:val="24"/>
          <w:lang w:val="en-US"/>
        </w:rPr>
        <w:t>mahasiswa</w:t>
      </w:r>
      <w:proofErr w:type="spellEnd"/>
      <w:r w:rsidR="004469A1">
        <w:rPr>
          <w:rStyle w:val="tlid-translation"/>
          <w:rFonts w:ascii="Times New Roman" w:hAnsi="Times New Roman" w:cs="Times New Roman"/>
          <w:color w:val="000000" w:themeColor="text1"/>
          <w:sz w:val="18"/>
          <w:szCs w:val="24"/>
          <w:lang w:val="en-US"/>
        </w:rPr>
        <w:t xml:space="preserve"> </w:t>
      </w:r>
      <w:proofErr w:type="spellStart"/>
      <w:r w:rsidR="004469A1">
        <w:rPr>
          <w:rStyle w:val="tlid-translation"/>
          <w:rFonts w:ascii="Times New Roman" w:hAnsi="Times New Roman" w:cs="Times New Roman"/>
          <w:color w:val="000000" w:themeColor="text1"/>
          <w:sz w:val="18"/>
          <w:szCs w:val="24"/>
          <w:lang w:val="en-US"/>
        </w:rPr>
        <w:t>keperawatan</w:t>
      </w:r>
      <w:proofErr w:type="spellEnd"/>
      <w:r w:rsidR="004469A1">
        <w:rPr>
          <w:rStyle w:val="tlid-translation"/>
          <w:rFonts w:ascii="Times New Roman" w:hAnsi="Times New Roman" w:cs="Times New Roman"/>
          <w:color w:val="000000" w:themeColor="text1"/>
          <w:sz w:val="18"/>
          <w:szCs w:val="24"/>
          <w:lang w:val="en-US"/>
        </w:rPr>
        <w:t xml:space="preserve">. </w:t>
      </w:r>
      <w:r w:rsidR="00C53A70">
        <w:rPr>
          <w:rStyle w:val="tlid-translation"/>
          <w:rFonts w:ascii="Times New Roman" w:hAnsi="Times New Roman" w:cs="Times New Roman"/>
          <w:color w:val="000000" w:themeColor="text1"/>
          <w:sz w:val="18"/>
          <w:szCs w:val="24"/>
        </w:rPr>
        <w:t>S</w:t>
      </w:r>
      <w:r w:rsidR="004469A1">
        <w:rPr>
          <w:rStyle w:val="tlid-translation"/>
          <w:rFonts w:ascii="Times New Roman" w:hAnsi="Times New Roman" w:cs="Times New Roman"/>
          <w:color w:val="000000" w:themeColor="text1"/>
          <w:sz w:val="18"/>
          <w:szCs w:val="24"/>
          <w:lang w:val="en-US"/>
        </w:rPr>
        <w:t xml:space="preserve">umber literature </w:t>
      </w:r>
      <w:proofErr w:type="spellStart"/>
      <w:r w:rsidR="004469A1">
        <w:rPr>
          <w:rStyle w:val="tlid-translation"/>
          <w:rFonts w:ascii="Times New Roman" w:hAnsi="Times New Roman" w:cs="Times New Roman"/>
          <w:color w:val="000000" w:themeColor="text1"/>
          <w:sz w:val="18"/>
          <w:szCs w:val="24"/>
          <w:lang w:val="en-US"/>
        </w:rPr>
        <w:t>diambil</w:t>
      </w:r>
      <w:proofErr w:type="spellEnd"/>
      <w:r w:rsidR="004469A1">
        <w:rPr>
          <w:rStyle w:val="tlid-translation"/>
          <w:rFonts w:ascii="Times New Roman" w:hAnsi="Times New Roman" w:cs="Times New Roman"/>
          <w:color w:val="000000" w:themeColor="text1"/>
          <w:sz w:val="18"/>
          <w:szCs w:val="24"/>
          <w:lang w:val="en-US"/>
        </w:rPr>
        <w:t xml:space="preserve"> </w:t>
      </w:r>
      <w:proofErr w:type="spellStart"/>
      <w:r w:rsidR="004469A1">
        <w:rPr>
          <w:rStyle w:val="tlid-translation"/>
          <w:rFonts w:ascii="Times New Roman" w:hAnsi="Times New Roman" w:cs="Times New Roman"/>
          <w:color w:val="000000" w:themeColor="text1"/>
          <w:sz w:val="18"/>
          <w:szCs w:val="24"/>
          <w:lang w:val="en-US"/>
        </w:rPr>
        <w:t>dari</w:t>
      </w:r>
      <w:proofErr w:type="spellEnd"/>
      <w:r w:rsidR="004469A1">
        <w:rPr>
          <w:rStyle w:val="tlid-translation"/>
          <w:rFonts w:ascii="Times New Roman" w:hAnsi="Times New Roman" w:cs="Times New Roman"/>
          <w:color w:val="000000" w:themeColor="text1"/>
          <w:sz w:val="18"/>
          <w:szCs w:val="24"/>
          <w:lang w:val="en-US"/>
        </w:rPr>
        <w:t xml:space="preserve"> 3 database </w:t>
      </w:r>
      <w:proofErr w:type="spellStart"/>
      <w:r w:rsidR="004469A1">
        <w:rPr>
          <w:rStyle w:val="tlid-translation"/>
          <w:rFonts w:ascii="Times New Roman" w:hAnsi="Times New Roman" w:cs="Times New Roman"/>
          <w:color w:val="000000" w:themeColor="text1"/>
          <w:sz w:val="18"/>
          <w:szCs w:val="24"/>
          <w:lang w:val="en-US"/>
        </w:rPr>
        <w:t>yakni</w:t>
      </w:r>
      <w:proofErr w:type="spellEnd"/>
      <w:r w:rsidR="004469A1">
        <w:rPr>
          <w:rStyle w:val="tlid-translation"/>
          <w:rFonts w:ascii="Times New Roman" w:hAnsi="Times New Roman" w:cs="Times New Roman"/>
          <w:color w:val="000000" w:themeColor="text1"/>
          <w:sz w:val="18"/>
          <w:szCs w:val="24"/>
          <w:lang w:val="en-US"/>
        </w:rPr>
        <w:t xml:space="preserve"> PubMed, </w:t>
      </w:r>
      <w:proofErr w:type="spellStart"/>
      <w:r w:rsidR="004469A1">
        <w:rPr>
          <w:rStyle w:val="tlid-translation"/>
          <w:rFonts w:ascii="Times New Roman" w:hAnsi="Times New Roman" w:cs="Times New Roman"/>
          <w:color w:val="000000" w:themeColor="text1"/>
          <w:sz w:val="18"/>
          <w:szCs w:val="24"/>
          <w:lang w:val="en-US"/>
        </w:rPr>
        <w:t>ProQuest</w:t>
      </w:r>
      <w:proofErr w:type="spellEnd"/>
      <w:r w:rsidR="004469A1">
        <w:rPr>
          <w:rStyle w:val="tlid-translation"/>
          <w:rFonts w:ascii="Times New Roman" w:hAnsi="Times New Roman" w:cs="Times New Roman"/>
          <w:color w:val="000000" w:themeColor="text1"/>
          <w:sz w:val="18"/>
          <w:szCs w:val="24"/>
          <w:lang w:val="en-US"/>
        </w:rPr>
        <w:t xml:space="preserve">, and </w:t>
      </w:r>
      <w:proofErr w:type="spellStart"/>
      <w:r w:rsidR="004469A1">
        <w:rPr>
          <w:rStyle w:val="tlid-translation"/>
          <w:rFonts w:ascii="Times New Roman" w:hAnsi="Times New Roman" w:cs="Times New Roman"/>
          <w:color w:val="000000" w:themeColor="text1"/>
          <w:sz w:val="18"/>
          <w:szCs w:val="24"/>
          <w:lang w:val="en-US"/>
        </w:rPr>
        <w:t>EbsCo</w:t>
      </w:r>
      <w:proofErr w:type="spellEnd"/>
      <w:r w:rsidR="004469A1">
        <w:rPr>
          <w:rStyle w:val="tlid-translation"/>
          <w:rFonts w:ascii="Times New Roman" w:hAnsi="Times New Roman" w:cs="Times New Roman"/>
          <w:color w:val="000000" w:themeColor="text1"/>
          <w:sz w:val="18"/>
          <w:szCs w:val="24"/>
          <w:lang w:val="en-US"/>
        </w:rPr>
        <w:t xml:space="preserve"> </w:t>
      </w:r>
      <w:proofErr w:type="spellStart"/>
      <w:r w:rsidR="004469A1">
        <w:rPr>
          <w:rStyle w:val="tlid-translation"/>
          <w:rFonts w:ascii="Times New Roman" w:hAnsi="Times New Roman" w:cs="Times New Roman"/>
          <w:color w:val="000000" w:themeColor="text1"/>
          <w:sz w:val="18"/>
          <w:szCs w:val="24"/>
          <w:lang w:val="en-US"/>
        </w:rPr>
        <w:t>dan</w:t>
      </w:r>
      <w:proofErr w:type="spellEnd"/>
      <w:r w:rsidR="004469A1">
        <w:rPr>
          <w:rStyle w:val="tlid-translation"/>
          <w:rFonts w:ascii="Times New Roman" w:hAnsi="Times New Roman" w:cs="Times New Roman"/>
          <w:color w:val="000000" w:themeColor="text1"/>
          <w:sz w:val="18"/>
          <w:szCs w:val="24"/>
          <w:lang w:val="en-US"/>
        </w:rPr>
        <w:t xml:space="preserve"> </w:t>
      </w:r>
      <w:r w:rsidR="004469A1" w:rsidRPr="00304BB6">
        <w:rPr>
          <w:rStyle w:val="tlid-translation"/>
          <w:rFonts w:ascii="Times New Roman" w:hAnsi="Times New Roman" w:cs="Times New Roman"/>
          <w:color w:val="000000" w:themeColor="text1"/>
          <w:sz w:val="18"/>
          <w:szCs w:val="20"/>
        </w:rPr>
        <w:t>Google Scholar</w:t>
      </w:r>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menggunakan</w:t>
      </w:r>
      <w:proofErr w:type="spellEnd"/>
      <w:r w:rsidR="004469A1">
        <w:rPr>
          <w:rStyle w:val="tlid-translation"/>
          <w:rFonts w:ascii="Times New Roman" w:hAnsi="Times New Roman" w:cs="Times New Roman"/>
          <w:color w:val="000000" w:themeColor="text1"/>
          <w:sz w:val="18"/>
          <w:szCs w:val="20"/>
          <w:lang w:val="en-US"/>
        </w:rPr>
        <w:t xml:space="preserve"> kata </w:t>
      </w:r>
      <w:proofErr w:type="spellStart"/>
      <w:r w:rsidR="004469A1">
        <w:rPr>
          <w:rStyle w:val="tlid-translation"/>
          <w:rFonts w:ascii="Times New Roman" w:hAnsi="Times New Roman" w:cs="Times New Roman"/>
          <w:color w:val="000000" w:themeColor="text1"/>
          <w:sz w:val="18"/>
          <w:szCs w:val="20"/>
          <w:lang w:val="en-US"/>
        </w:rPr>
        <w:t>kunci</w:t>
      </w:r>
      <w:proofErr w:type="spellEnd"/>
      <w:r w:rsidR="004469A1">
        <w:rPr>
          <w:rStyle w:val="tlid-translation"/>
          <w:rFonts w:ascii="Times New Roman" w:hAnsi="Times New Roman" w:cs="Times New Roman"/>
          <w:color w:val="000000" w:themeColor="text1"/>
          <w:sz w:val="18"/>
          <w:szCs w:val="20"/>
          <w:lang w:val="en-US"/>
        </w:rPr>
        <w:t xml:space="preserve"> </w:t>
      </w:r>
      <w:r w:rsidR="004469A1" w:rsidRPr="00304BB6">
        <w:rPr>
          <w:rStyle w:val="tlid-translation"/>
          <w:rFonts w:ascii="Times New Roman" w:hAnsi="Times New Roman" w:cs="Times New Roman"/>
          <w:color w:val="000000" w:themeColor="text1"/>
          <w:sz w:val="18"/>
          <w:szCs w:val="20"/>
        </w:rPr>
        <w:t>"Role play" or "Role Playing" and "Learning Method" and "Nurse" and "Triage"</w:t>
      </w:r>
      <w:r w:rsidR="004469A1">
        <w:rPr>
          <w:rStyle w:val="tlid-translation"/>
          <w:rFonts w:ascii="Times New Roman" w:hAnsi="Times New Roman" w:cs="Times New Roman"/>
          <w:color w:val="000000" w:themeColor="text1"/>
          <w:sz w:val="18"/>
          <w:szCs w:val="20"/>
          <w:lang w:val="en-US"/>
        </w:rPr>
        <w:t xml:space="preserve">. Ada 9 </w:t>
      </w:r>
      <w:proofErr w:type="spellStart"/>
      <w:r w:rsidR="004469A1">
        <w:rPr>
          <w:rStyle w:val="tlid-translation"/>
          <w:rFonts w:ascii="Times New Roman" w:hAnsi="Times New Roman" w:cs="Times New Roman"/>
          <w:color w:val="000000" w:themeColor="text1"/>
          <w:sz w:val="18"/>
          <w:szCs w:val="20"/>
          <w:lang w:val="en-US"/>
        </w:rPr>
        <w:t>artikel</w:t>
      </w:r>
      <w:proofErr w:type="spellEnd"/>
      <w:r w:rsidR="004469A1">
        <w:rPr>
          <w:rStyle w:val="tlid-translation"/>
          <w:rFonts w:ascii="Times New Roman" w:hAnsi="Times New Roman" w:cs="Times New Roman"/>
          <w:color w:val="000000" w:themeColor="text1"/>
          <w:sz w:val="18"/>
          <w:szCs w:val="20"/>
          <w:lang w:val="en-US"/>
        </w:rPr>
        <w:t xml:space="preserve"> yang </w:t>
      </w:r>
      <w:proofErr w:type="spellStart"/>
      <w:r w:rsidR="004469A1">
        <w:rPr>
          <w:rStyle w:val="tlid-translation"/>
          <w:rFonts w:ascii="Times New Roman" w:hAnsi="Times New Roman" w:cs="Times New Roman"/>
          <w:color w:val="000000" w:themeColor="text1"/>
          <w:sz w:val="18"/>
          <w:szCs w:val="20"/>
          <w:lang w:val="en-US"/>
        </w:rPr>
        <w:t>sesuai</w:t>
      </w:r>
      <w:proofErr w:type="spellEnd"/>
      <w:r w:rsidR="004469A1">
        <w:rPr>
          <w:rStyle w:val="tlid-translation"/>
          <w:rFonts w:ascii="Times New Roman" w:hAnsi="Times New Roman" w:cs="Times New Roman"/>
          <w:color w:val="000000" w:themeColor="text1"/>
          <w:sz w:val="18"/>
          <w:szCs w:val="20"/>
          <w:lang w:val="en-US"/>
        </w:rPr>
        <w:t xml:space="preserve"> criteria </w:t>
      </w:r>
      <w:proofErr w:type="spellStart"/>
      <w:r w:rsidR="004469A1">
        <w:rPr>
          <w:rStyle w:val="tlid-translation"/>
          <w:rFonts w:ascii="Times New Roman" w:hAnsi="Times New Roman" w:cs="Times New Roman"/>
          <w:color w:val="000000" w:themeColor="text1"/>
          <w:sz w:val="18"/>
          <w:szCs w:val="20"/>
          <w:lang w:val="en-US"/>
        </w:rPr>
        <w:t>inklusi</w:t>
      </w:r>
      <w:proofErr w:type="spellEnd"/>
      <w:r w:rsidR="004469A1">
        <w:rPr>
          <w:rStyle w:val="tlid-translation"/>
          <w:rFonts w:ascii="Times New Roman" w:hAnsi="Times New Roman" w:cs="Times New Roman"/>
          <w:color w:val="000000" w:themeColor="text1"/>
          <w:sz w:val="18"/>
          <w:szCs w:val="20"/>
          <w:lang w:val="en-US"/>
        </w:rPr>
        <w:t xml:space="preserve">. 9 </w:t>
      </w:r>
      <w:proofErr w:type="spellStart"/>
      <w:r w:rsidR="004469A1">
        <w:rPr>
          <w:rStyle w:val="tlid-translation"/>
          <w:rFonts w:ascii="Times New Roman" w:hAnsi="Times New Roman" w:cs="Times New Roman"/>
          <w:color w:val="000000" w:themeColor="text1"/>
          <w:sz w:val="18"/>
          <w:szCs w:val="20"/>
          <w:lang w:val="en-US"/>
        </w:rPr>
        <w:t>artikel</w:t>
      </w:r>
      <w:proofErr w:type="spellEnd"/>
      <w:r w:rsidR="004469A1">
        <w:rPr>
          <w:rStyle w:val="tlid-translation"/>
          <w:rFonts w:ascii="Times New Roman" w:hAnsi="Times New Roman" w:cs="Times New Roman"/>
          <w:color w:val="000000" w:themeColor="text1"/>
          <w:sz w:val="18"/>
          <w:szCs w:val="20"/>
          <w:lang w:val="en-US"/>
        </w:rPr>
        <w:t xml:space="preserve"> yang </w:t>
      </w:r>
      <w:proofErr w:type="spellStart"/>
      <w:r w:rsidR="004469A1">
        <w:rPr>
          <w:rStyle w:val="tlid-translation"/>
          <w:rFonts w:ascii="Times New Roman" w:hAnsi="Times New Roman" w:cs="Times New Roman"/>
          <w:color w:val="000000" w:themeColor="text1"/>
          <w:sz w:val="18"/>
          <w:szCs w:val="20"/>
          <w:lang w:val="en-US"/>
        </w:rPr>
        <w:t>terinklud</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dalam</w:t>
      </w:r>
      <w:proofErr w:type="spellEnd"/>
      <w:r w:rsidR="004469A1">
        <w:rPr>
          <w:rStyle w:val="tlid-translation"/>
          <w:rFonts w:ascii="Times New Roman" w:hAnsi="Times New Roman" w:cs="Times New Roman"/>
          <w:color w:val="000000" w:themeColor="text1"/>
          <w:sz w:val="18"/>
          <w:szCs w:val="20"/>
          <w:lang w:val="en-US"/>
        </w:rPr>
        <w:t xml:space="preserve"> review </w:t>
      </w:r>
      <w:proofErr w:type="spellStart"/>
      <w:r w:rsidR="004469A1">
        <w:rPr>
          <w:rStyle w:val="tlid-translation"/>
          <w:rFonts w:ascii="Times New Roman" w:hAnsi="Times New Roman" w:cs="Times New Roman"/>
          <w:color w:val="000000" w:themeColor="text1"/>
          <w:sz w:val="18"/>
          <w:szCs w:val="20"/>
          <w:lang w:val="en-US"/>
        </w:rPr>
        <w:t>ini</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Metode</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bermain</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peran</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mempengaruhi</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komunikasi</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mahasiswa</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keperawatan</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kognitif</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psikomotor</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refleksi</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diri</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berpikir</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kritis</w:t>
      </w:r>
      <w:proofErr w:type="spellEnd"/>
      <w:proofErr w:type="gramStart"/>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dan</w:t>
      </w:r>
      <w:proofErr w:type="spellEnd"/>
      <w:proofErr w:type="gram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efikasi</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diri</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dalam</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melakukan</w:t>
      </w:r>
      <w:proofErr w:type="spellEnd"/>
      <w:r w:rsidR="004469A1">
        <w:rPr>
          <w:rStyle w:val="tlid-translation"/>
          <w:rFonts w:ascii="Times New Roman" w:hAnsi="Times New Roman" w:cs="Times New Roman"/>
          <w:color w:val="000000" w:themeColor="text1"/>
          <w:sz w:val="18"/>
          <w:szCs w:val="20"/>
          <w:lang w:val="en-US"/>
        </w:rPr>
        <w:t xml:space="preserve"> proses </w:t>
      </w:r>
      <w:proofErr w:type="spellStart"/>
      <w:r w:rsidR="004469A1">
        <w:rPr>
          <w:rStyle w:val="tlid-translation"/>
          <w:rFonts w:ascii="Times New Roman" w:hAnsi="Times New Roman" w:cs="Times New Roman"/>
          <w:color w:val="000000" w:themeColor="text1"/>
          <w:sz w:val="18"/>
          <w:szCs w:val="20"/>
          <w:lang w:val="en-US"/>
        </w:rPr>
        <w:t>triase</w:t>
      </w:r>
      <w:proofErr w:type="spellEnd"/>
      <w:r w:rsidR="004469A1">
        <w:rPr>
          <w:rStyle w:val="tlid-translation"/>
          <w:rFonts w:ascii="Times New Roman" w:hAnsi="Times New Roman" w:cs="Times New Roman"/>
          <w:color w:val="000000" w:themeColor="text1"/>
          <w:sz w:val="18"/>
          <w:szCs w:val="20"/>
          <w:lang w:val="en-US"/>
        </w:rPr>
        <w:t>.</w:t>
      </w:r>
      <w:r w:rsidR="004469A1" w:rsidRPr="00872919">
        <w:rPr>
          <w:rStyle w:val="tlid-translation"/>
          <w:rFonts w:ascii="Times New Roman" w:hAnsi="Times New Roman" w:cs="Times New Roman"/>
          <w:b/>
          <w:color w:val="000000" w:themeColor="text1"/>
          <w:sz w:val="18"/>
          <w:szCs w:val="20"/>
          <w:lang w:val="en-US"/>
        </w:rPr>
        <w:t xml:space="preserve"> </w:t>
      </w:r>
      <w:r w:rsidR="00C53A70" w:rsidRPr="00C53A70">
        <w:rPr>
          <w:rStyle w:val="tlid-translation"/>
          <w:rFonts w:ascii="Times New Roman" w:hAnsi="Times New Roman" w:cs="Times New Roman"/>
          <w:color w:val="000000" w:themeColor="text1"/>
          <w:sz w:val="18"/>
          <w:szCs w:val="20"/>
        </w:rPr>
        <w:t>M</w:t>
      </w:r>
      <w:proofErr w:type="spellStart"/>
      <w:r w:rsidR="004469A1">
        <w:rPr>
          <w:rStyle w:val="tlid-translation"/>
          <w:rFonts w:ascii="Times New Roman" w:hAnsi="Times New Roman" w:cs="Times New Roman"/>
          <w:color w:val="000000" w:themeColor="text1"/>
          <w:sz w:val="18"/>
          <w:szCs w:val="20"/>
          <w:lang w:val="en-US"/>
        </w:rPr>
        <w:t>etode</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bermain</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peran</w:t>
      </w:r>
      <w:proofErr w:type="spellEnd"/>
      <w:r w:rsidR="004469A1">
        <w:rPr>
          <w:rStyle w:val="tlid-translation"/>
          <w:rFonts w:ascii="Times New Roman" w:hAnsi="Times New Roman" w:cs="Times New Roman"/>
          <w:color w:val="000000" w:themeColor="text1"/>
          <w:sz w:val="18"/>
          <w:szCs w:val="20"/>
          <w:lang w:val="en-US"/>
        </w:rPr>
        <w:t xml:space="preserve"> bias </w:t>
      </w:r>
      <w:proofErr w:type="spellStart"/>
      <w:r w:rsidR="004469A1">
        <w:rPr>
          <w:rStyle w:val="tlid-translation"/>
          <w:rFonts w:ascii="Times New Roman" w:hAnsi="Times New Roman" w:cs="Times New Roman"/>
          <w:color w:val="000000" w:themeColor="text1"/>
          <w:sz w:val="18"/>
          <w:szCs w:val="20"/>
          <w:lang w:val="en-US"/>
        </w:rPr>
        <w:t>memfasilitasi</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dan</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mengakomodasi</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peningkatan</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pengetahuan</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dan</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keterampilan</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Metode</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bermain</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peran</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terbukti</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memperbaiki</w:t>
      </w:r>
      <w:proofErr w:type="spellEnd"/>
      <w:r w:rsidR="004469A1">
        <w:rPr>
          <w:rStyle w:val="tlid-translation"/>
          <w:rFonts w:ascii="Times New Roman" w:hAnsi="Times New Roman" w:cs="Times New Roman"/>
          <w:color w:val="000000" w:themeColor="text1"/>
          <w:sz w:val="18"/>
          <w:szCs w:val="20"/>
          <w:lang w:val="en-US"/>
        </w:rPr>
        <w:t xml:space="preserve"> </w:t>
      </w:r>
      <w:proofErr w:type="spellStart"/>
      <w:r w:rsidR="004469A1">
        <w:rPr>
          <w:rStyle w:val="tlid-translation"/>
          <w:rFonts w:ascii="Times New Roman" w:hAnsi="Times New Roman" w:cs="Times New Roman"/>
          <w:color w:val="000000" w:themeColor="text1"/>
          <w:sz w:val="18"/>
          <w:szCs w:val="20"/>
          <w:lang w:val="en-US"/>
        </w:rPr>
        <w:t>komunikasi</w:t>
      </w:r>
      <w:proofErr w:type="spellEnd"/>
      <w:r w:rsidR="004469A1">
        <w:rPr>
          <w:rStyle w:val="tlid-translation"/>
          <w:rFonts w:ascii="Times New Roman" w:hAnsi="Times New Roman" w:cs="Times New Roman"/>
          <w:color w:val="000000" w:themeColor="text1"/>
          <w:sz w:val="18"/>
          <w:szCs w:val="20"/>
          <w:lang w:val="en-US"/>
        </w:rPr>
        <w:t>,</w:t>
      </w:r>
      <w:r w:rsidR="0029025E">
        <w:rPr>
          <w:rStyle w:val="tlid-translation"/>
          <w:rFonts w:ascii="Times New Roman" w:hAnsi="Times New Roman" w:cs="Times New Roman"/>
          <w:color w:val="000000" w:themeColor="text1"/>
          <w:sz w:val="18"/>
          <w:szCs w:val="20"/>
          <w:lang w:val="en-US"/>
        </w:rPr>
        <w:t xml:space="preserve"> </w:t>
      </w:r>
      <w:proofErr w:type="spellStart"/>
      <w:r w:rsidR="0029025E">
        <w:rPr>
          <w:rStyle w:val="tlid-translation"/>
          <w:rFonts w:ascii="Times New Roman" w:hAnsi="Times New Roman" w:cs="Times New Roman"/>
          <w:color w:val="000000" w:themeColor="text1"/>
          <w:sz w:val="18"/>
          <w:szCs w:val="20"/>
          <w:lang w:val="en-US"/>
        </w:rPr>
        <w:t>kognitif</w:t>
      </w:r>
      <w:proofErr w:type="spellEnd"/>
      <w:r w:rsidR="0029025E">
        <w:rPr>
          <w:rStyle w:val="tlid-translation"/>
          <w:rFonts w:ascii="Times New Roman" w:hAnsi="Times New Roman" w:cs="Times New Roman"/>
          <w:color w:val="000000" w:themeColor="text1"/>
          <w:sz w:val="18"/>
          <w:szCs w:val="20"/>
          <w:lang w:val="en-US"/>
        </w:rPr>
        <w:t xml:space="preserve">, </w:t>
      </w:r>
      <w:proofErr w:type="spellStart"/>
      <w:r w:rsidR="0029025E">
        <w:rPr>
          <w:rStyle w:val="tlid-translation"/>
          <w:rFonts w:ascii="Times New Roman" w:hAnsi="Times New Roman" w:cs="Times New Roman"/>
          <w:color w:val="000000" w:themeColor="text1"/>
          <w:sz w:val="18"/>
          <w:szCs w:val="20"/>
          <w:lang w:val="en-US"/>
        </w:rPr>
        <w:t>psikomotor</w:t>
      </w:r>
      <w:proofErr w:type="spellEnd"/>
      <w:r w:rsidR="0029025E">
        <w:rPr>
          <w:rStyle w:val="tlid-translation"/>
          <w:rFonts w:ascii="Times New Roman" w:hAnsi="Times New Roman" w:cs="Times New Roman"/>
          <w:color w:val="000000" w:themeColor="text1"/>
          <w:sz w:val="18"/>
          <w:szCs w:val="20"/>
          <w:lang w:val="en-US"/>
        </w:rPr>
        <w:t xml:space="preserve">, </w:t>
      </w:r>
      <w:proofErr w:type="spellStart"/>
      <w:r w:rsidR="0029025E">
        <w:rPr>
          <w:rStyle w:val="tlid-translation"/>
          <w:rFonts w:ascii="Times New Roman" w:hAnsi="Times New Roman" w:cs="Times New Roman"/>
          <w:color w:val="000000" w:themeColor="text1"/>
          <w:sz w:val="18"/>
          <w:szCs w:val="20"/>
          <w:lang w:val="en-US"/>
        </w:rPr>
        <w:t>refleksi</w:t>
      </w:r>
      <w:proofErr w:type="spellEnd"/>
      <w:r w:rsidR="0029025E">
        <w:rPr>
          <w:rStyle w:val="tlid-translation"/>
          <w:rFonts w:ascii="Times New Roman" w:hAnsi="Times New Roman" w:cs="Times New Roman"/>
          <w:color w:val="000000" w:themeColor="text1"/>
          <w:sz w:val="18"/>
          <w:szCs w:val="20"/>
          <w:lang w:val="en-US"/>
        </w:rPr>
        <w:t xml:space="preserve"> </w:t>
      </w:r>
      <w:proofErr w:type="spellStart"/>
      <w:r w:rsidR="0029025E">
        <w:rPr>
          <w:rStyle w:val="tlid-translation"/>
          <w:rFonts w:ascii="Times New Roman" w:hAnsi="Times New Roman" w:cs="Times New Roman"/>
          <w:color w:val="000000" w:themeColor="text1"/>
          <w:sz w:val="18"/>
          <w:szCs w:val="20"/>
          <w:lang w:val="en-US"/>
        </w:rPr>
        <w:t>diri</w:t>
      </w:r>
      <w:proofErr w:type="spellEnd"/>
      <w:r w:rsidR="0029025E">
        <w:rPr>
          <w:rStyle w:val="tlid-translation"/>
          <w:rFonts w:ascii="Times New Roman" w:hAnsi="Times New Roman" w:cs="Times New Roman"/>
          <w:color w:val="000000" w:themeColor="text1"/>
          <w:sz w:val="18"/>
          <w:szCs w:val="20"/>
          <w:lang w:val="en-US"/>
        </w:rPr>
        <w:t xml:space="preserve">, </w:t>
      </w:r>
      <w:proofErr w:type="spellStart"/>
      <w:r w:rsidR="0029025E">
        <w:rPr>
          <w:rStyle w:val="tlid-translation"/>
          <w:rFonts w:ascii="Times New Roman" w:hAnsi="Times New Roman" w:cs="Times New Roman"/>
          <w:color w:val="000000" w:themeColor="text1"/>
          <w:sz w:val="18"/>
          <w:szCs w:val="20"/>
          <w:lang w:val="en-US"/>
        </w:rPr>
        <w:t>berpikir</w:t>
      </w:r>
      <w:proofErr w:type="spellEnd"/>
      <w:r w:rsidR="0029025E">
        <w:rPr>
          <w:rStyle w:val="tlid-translation"/>
          <w:rFonts w:ascii="Times New Roman" w:hAnsi="Times New Roman" w:cs="Times New Roman"/>
          <w:color w:val="000000" w:themeColor="text1"/>
          <w:sz w:val="18"/>
          <w:szCs w:val="20"/>
          <w:lang w:val="en-US"/>
        </w:rPr>
        <w:t xml:space="preserve"> </w:t>
      </w:r>
      <w:proofErr w:type="spellStart"/>
      <w:r w:rsidR="0029025E">
        <w:rPr>
          <w:rStyle w:val="tlid-translation"/>
          <w:rFonts w:ascii="Times New Roman" w:hAnsi="Times New Roman" w:cs="Times New Roman"/>
          <w:color w:val="000000" w:themeColor="text1"/>
          <w:sz w:val="18"/>
          <w:szCs w:val="20"/>
          <w:lang w:val="en-US"/>
        </w:rPr>
        <w:t>kritis</w:t>
      </w:r>
      <w:proofErr w:type="spellEnd"/>
      <w:proofErr w:type="gramStart"/>
      <w:r w:rsidR="0029025E">
        <w:rPr>
          <w:rStyle w:val="tlid-translation"/>
          <w:rFonts w:ascii="Times New Roman" w:hAnsi="Times New Roman" w:cs="Times New Roman"/>
          <w:color w:val="000000" w:themeColor="text1"/>
          <w:sz w:val="18"/>
          <w:szCs w:val="20"/>
          <w:lang w:val="en-US"/>
        </w:rPr>
        <w:t xml:space="preserve">,  </w:t>
      </w:r>
      <w:proofErr w:type="spellStart"/>
      <w:r w:rsidR="0029025E">
        <w:rPr>
          <w:rStyle w:val="tlid-translation"/>
          <w:rFonts w:ascii="Times New Roman" w:hAnsi="Times New Roman" w:cs="Times New Roman"/>
          <w:color w:val="000000" w:themeColor="text1"/>
          <w:sz w:val="18"/>
          <w:szCs w:val="20"/>
          <w:lang w:val="en-US"/>
        </w:rPr>
        <w:t>dan</w:t>
      </w:r>
      <w:proofErr w:type="spellEnd"/>
      <w:proofErr w:type="gramEnd"/>
      <w:r w:rsidR="0029025E">
        <w:rPr>
          <w:rStyle w:val="tlid-translation"/>
          <w:rFonts w:ascii="Times New Roman" w:hAnsi="Times New Roman" w:cs="Times New Roman"/>
          <w:color w:val="000000" w:themeColor="text1"/>
          <w:sz w:val="18"/>
          <w:szCs w:val="20"/>
          <w:lang w:val="en-US"/>
        </w:rPr>
        <w:t xml:space="preserve"> </w:t>
      </w:r>
      <w:proofErr w:type="spellStart"/>
      <w:r w:rsidR="0029025E">
        <w:rPr>
          <w:rStyle w:val="tlid-translation"/>
          <w:rFonts w:ascii="Times New Roman" w:hAnsi="Times New Roman" w:cs="Times New Roman"/>
          <w:color w:val="000000" w:themeColor="text1"/>
          <w:sz w:val="18"/>
          <w:szCs w:val="20"/>
          <w:lang w:val="en-US"/>
        </w:rPr>
        <w:t>efikasi</w:t>
      </w:r>
      <w:proofErr w:type="spellEnd"/>
      <w:r w:rsidR="0029025E">
        <w:rPr>
          <w:rStyle w:val="tlid-translation"/>
          <w:rFonts w:ascii="Times New Roman" w:hAnsi="Times New Roman" w:cs="Times New Roman"/>
          <w:color w:val="000000" w:themeColor="text1"/>
          <w:sz w:val="18"/>
          <w:szCs w:val="20"/>
          <w:lang w:val="en-US"/>
        </w:rPr>
        <w:t xml:space="preserve"> </w:t>
      </w:r>
      <w:proofErr w:type="spellStart"/>
      <w:r w:rsidR="0029025E">
        <w:rPr>
          <w:rStyle w:val="tlid-translation"/>
          <w:rFonts w:ascii="Times New Roman" w:hAnsi="Times New Roman" w:cs="Times New Roman"/>
          <w:color w:val="000000" w:themeColor="text1"/>
          <w:sz w:val="18"/>
          <w:szCs w:val="20"/>
          <w:lang w:val="en-US"/>
        </w:rPr>
        <w:t>diri</w:t>
      </w:r>
      <w:proofErr w:type="spellEnd"/>
      <w:r w:rsidR="0029025E">
        <w:rPr>
          <w:rStyle w:val="tlid-translation"/>
          <w:rFonts w:ascii="Times New Roman" w:hAnsi="Times New Roman" w:cs="Times New Roman"/>
          <w:color w:val="000000" w:themeColor="text1"/>
          <w:sz w:val="18"/>
          <w:szCs w:val="20"/>
          <w:lang w:val="en-US"/>
        </w:rPr>
        <w:t xml:space="preserve"> </w:t>
      </w:r>
      <w:proofErr w:type="spellStart"/>
      <w:r w:rsidR="0029025E">
        <w:rPr>
          <w:rStyle w:val="tlid-translation"/>
          <w:rFonts w:ascii="Times New Roman" w:hAnsi="Times New Roman" w:cs="Times New Roman"/>
          <w:color w:val="000000" w:themeColor="text1"/>
          <w:sz w:val="18"/>
          <w:szCs w:val="20"/>
          <w:lang w:val="en-US"/>
        </w:rPr>
        <w:t>mahasiswa</w:t>
      </w:r>
      <w:proofErr w:type="spellEnd"/>
      <w:r w:rsidR="0029025E">
        <w:rPr>
          <w:rStyle w:val="tlid-translation"/>
          <w:rFonts w:ascii="Times New Roman" w:hAnsi="Times New Roman" w:cs="Times New Roman"/>
          <w:color w:val="000000" w:themeColor="text1"/>
          <w:sz w:val="18"/>
          <w:szCs w:val="20"/>
          <w:lang w:val="en-US"/>
        </w:rPr>
        <w:t xml:space="preserve"> </w:t>
      </w:r>
      <w:proofErr w:type="spellStart"/>
      <w:r w:rsidR="0029025E">
        <w:rPr>
          <w:rStyle w:val="tlid-translation"/>
          <w:rFonts w:ascii="Times New Roman" w:hAnsi="Times New Roman" w:cs="Times New Roman"/>
          <w:color w:val="000000" w:themeColor="text1"/>
          <w:sz w:val="18"/>
          <w:szCs w:val="20"/>
          <w:lang w:val="en-US"/>
        </w:rPr>
        <w:t>keperawatan</w:t>
      </w:r>
      <w:proofErr w:type="spellEnd"/>
    </w:p>
    <w:p w:rsidR="00F03430" w:rsidRDefault="00F03430" w:rsidP="00F03430">
      <w:pPr>
        <w:spacing w:after="0" w:line="360" w:lineRule="auto"/>
        <w:jc w:val="center"/>
        <w:rPr>
          <w:rStyle w:val="tlid-translation"/>
          <w:rFonts w:ascii="Times New Roman" w:hAnsi="Times New Roman" w:cs="Times New Roman"/>
          <w:b/>
          <w:color w:val="000000" w:themeColor="text1"/>
          <w:sz w:val="20"/>
          <w:szCs w:val="20"/>
        </w:rPr>
      </w:pPr>
    </w:p>
    <w:p w:rsidR="00F03430" w:rsidRPr="00304BB6" w:rsidRDefault="00F03430" w:rsidP="00F03430">
      <w:pPr>
        <w:spacing w:after="0" w:line="360" w:lineRule="auto"/>
        <w:jc w:val="center"/>
        <w:rPr>
          <w:rStyle w:val="tlid-translation"/>
          <w:rFonts w:ascii="Times New Roman" w:hAnsi="Times New Roman" w:cs="Times New Roman"/>
          <w:b/>
          <w:color w:val="000000" w:themeColor="text1"/>
          <w:sz w:val="20"/>
          <w:szCs w:val="20"/>
        </w:rPr>
      </w:pPr>
      <w:r w:rsidRPr="00304BB6">
        <w:rPr>
          <w:rStyle w:val="tlid-translation"/>
          <w:rFonts w:ascii="Times New Roman" w:hAnsi="Times New Roman" w:cs="Times New Roman"/>
          <w:b/>
          <w:color w:val="000000" w:themeColor="text1"/>
          <w:sz w:val="20"/>
          <w:szCs w:val="20"/>
        </w:rPr>
        <w:t>Abstract</w:t>
      </w:r>
    </w:p>
    <w:p w:rsidR="00F03430" w:rsidRPr="00304BB6" w:rsidRDefault="00F03430" w:rsidP="00C53A70">
      <w:pPr>
        <w:spacing w:after="0" w:line="240" w:lineRule="auto"/>
        <w:ind w:left="1440"/>
        <w:jc w:val="both"/>
        <w:rPr>
          <w:rStyle w:val="tlid-translation"/>
          <w:rFonts w:ascii="Times New Roman" w:hAnsi="Times New Roman" w:cs="Times New Roman"/>
          <w:color w:val="000000" w:themeColor="text1"/>
          <w:sz w:val="18"/>
          <w:szCs w:val="20"/>
        </w:rPr>
      </w:pPr>
      <w:r w:rsidRPr="00304BB6">
        <w:rPr>
          <w:rStyle w:val="tlid-translation"/>
          <w:rFonts w:ascii="Times New Roman" w:hAnsi="Times New Roman" w:cs="Times New Roman"/>
          <w:color w:val="000000" w:themeColor="text1"/>
          <w:sz w:val="18"/>
          <w:szCs w:val="20"/>
        </w:rPr>
        <w:t>The nursing profession requires scientific knowledge, technical abilities and skills. Choosing the right and best teaching method is the most important step in the education process. Role playing is a versatile activity that can facilitate students to learn in real situations. this is a teaching method that has strong and interesting potential to build the skills of nursing students in triage education.</w:t>
      </w:r>
      <w:r w:rsidRPr="00304BB6">
        <w:rPr>
          <w:rStyle w:val="tlid-translation"/>
          <w:rFonts w:ascii="Times New Roman" w:hAnsi="Times New Roman" w:cs="Times New Roman"/>
          <w:color w:val="000000" w:themeColor="text1"/>
          <w:sz w:val="18"/>
          <w:szCs w:val="20"/>
          <w:lang w:val="en-US"/>
        </w:rPr>
        <w:t xml:space="preserve"> To </w:t>
      </w:r>
      <w:proofErr w:type="gramStart"/>
      <w:r w:rsidRPr="00304BB6">
        <w:rPr>
          <w:rStyle w:val="tlid-translation"/>
          <w:rFonts w:ascii="Times New Roman" w:hAnsi="Times New Roman" w:cs="Times New Roman"/>
          <w:color w:val="000000" w:themeColor="text1"/>
          <w:sz w:val="18"/>
          <w:szCs w:val="20"/>
        </w:rPr>
        <w:t>Provide</w:t>
      </w:r>
      <w:proofErr w:type="gramEnd"/>
      <w:r w:rsidRPr="00304BB6">
        <w:rPr>
          <w:rStyle w:val="tlid-translation"/>
          <w:rFonts w:ascii="Times New Roman" w:hAnsi="Times New Roman" w:cs="Times New Roman"/>
          <w:color w:val="000000" w:themeColor="text1"/>
          <w:sz w:val="18"/>
          <w:szCs w:val="20"/>
        </w:rPr>
        <w:t xml:space="preserve"> information about the influence of role</w:t>
      </w:r>
      <w:r w:rsidRPr="00304BB6">
        <w:rPr>
          <w:rStyle w:val="tlid-translation"/>
          <w:rFonts w:ascii="Times New Roman" w:hAnsi="Times New Roman" w:cs="Times New Roman"/>
          <w:color w:val="000000" w:themeColor="text1"/>
          <w:sz w:val="18"/>
          <w:szCs w:val="20"/>
          <w:lang w:val="en-US"/>
        </w:rPr>
        <w:t>-</w:t>
      </w:r>
      <w:r w:rsidRPr="00304BB6">
        <w:rPr>
          <w:rStyle w:val="tlid-translation"/>
          <w:rFonts w:ascii="Times New Roman" w:hAnsi="Times New Roman" w:cs="Times New Roman"/>
          <w:color w:val="000000" w:themeColor="text1"/>
          <w:sz w:val="18"/>
          <w:szCs w:val="20"/>
        </w:rPr>
        <w:t xml:space="preserve">playing method on triage education </w:t>
      </w:r>
      <w:r w:rsidRPr="00304BB6">
        <w:rPr>
          <w:rStyle w:val="tlid-translation"/>
          <w:rFonts w:ascii="Times New Roman" w:hAnsi="Times New Roman" w:cs="Times New Roman"/>
          <w:color w:val="000000" w:themeColor="text1"/>
          <w:sz w:val="18"/>
          <w:szCs w:val="20"/>
          <w:lang w:val="en-US"/>
        </w:rPr>
        <w:t>for</w:t>
      </w:r>
      <w:r w:rsidRPr="00304BB6">
        <w:rPr>
          <w:rStyle w:val="tlid-translation"/>
          <w:rFonts w:ascii="Times New Roman" w:hAnsi="Times New Roman" w:cs="Times New Roman"/>
          <w:color w:val="000000" w:themeColor="text1"/>
          <w:sz w:val="18"/>
          <w:szCs w:val="20"/>
        </w:rPr>
        <w:t xml:space="preserve"> nursing students.</w:t>
      </w:r>
      <w:r w:rsidRPr="00304BB6">
        <w:rPr>
          <w:rStyle w:val="tlid-translation"/>
          <w:rFonts w:ascii="Times New Roman" w:hAnsi="Times New Roman" w:cs="Times New Roman"/>
          <w:color w:val="000000" w:themeColor="text1"/>
          <w:sz w:val="18"/>
          <w:szCs w:val="20"/>
          <w:lang w:val="en-US"/>
        </w:rPr>
        <w:t xml:space="preserve"> </w:t>
      </w:r>
      <w:r w:rsidRPr="00304BB6">
        <w:rPr>
          <w:rStyle w:val="tlid-translation"/>
          <w:rFonts w:ascii="Times New Roman" w:hAnsi="Times New Roman" w:cs="Times New Roman"/>
          <w:color w:val="000000" w:themeColor="text1"/>
          <w:sz w:val="18"/>
          <w:szCs w:val="20"/>
        </w:rPr>
        <w:t xml:space="preserve">Sources of research were taken from 3 databases namely PubMed, ProQuest and </w:t>
      </w:r>
      <w:proofErr w:type="spellStart"/>
      <w:r w:rsidRPr="00304BB6">
        <w:rPr>
          <w:rStyle w:val="tlid-translation"/>
          <w:rFonts w:ascii="Times New Roman" w:hAnsi="Times New Roman" w:cs="Times New Roman"/>
          <w:color w:val="000000" w:themeColor="text1"/>
          <w:sz w:val="18"/>
          <w:szCs w:val="20"/>
          <w:lang w:val="en-US"/>
        </w:rPr>
        <w:t>Ebsco</w:t>
      </w:r>
      <w:proofErr w:type="spellEnd"/>
      <w:r w:rsidRPr="00304BB6">
        <w:rPr>
          <w:rStyle w:val="tlid-translation"/>
          <w:rFonts w:ascii="Times New Roman" w:hAnsi="Times New Roman" w:cs="Times New Roman"/>
          <w:color w:val="000000" w:themeColor="text1"/>
          <w:sz w:val="18"/>
          <w:szCs w:val="20"/>
        </w:rPr>
        <w:t xml:space="preserve"> and from Google Scholar using keywords "Role play" or "Role Playing" and "Learning Method" and "Nurse" and "Triage". From the overall results, there are 9 articles that match the inclusion criteria.</w:t>
      </w:r>
      <w:r w:rsidRPr="00304BB6">
        <w:rPr>
          <w:rStyle w:val="tlid-translation"/>
          <w:rFonts w:ascii="Times New Roman" w:hAnsi="Times New Roman" w:cs="Times New Roman"/>
          <w:color w:val="000000" w:themeColor="text1"/>
          <w:sz w:val="18"/>
          <w:szCs w:val="20"/>
          <w:lang w:val="en-US"/>
        </w:rPr>
        <w:t xml:space="preserve"> </w:t>
      </w:r>
      <w:r w:rsidRPr="00304BB6">
        <w:rPr>
          <w:rStyle w:val="tlid-translation"/>
          <w:rFonts w:ascii="Times New Roman" w:hAnsi="Times New Roman" w:cs="Times New Roman"/>
          <w:color w:val="000000" w:themeColor="text1"/>
          <w:sz w:val="18"/>
          <w:szCs w:val="20"/>
        </w:rPr>
        <w:t>The 9 articles included in this review</w:t>
      </w:r>
      <w:r w:rsidRPr="00304BB6">
        <w:rPr>
          <w:rStyle w:val="tlid-translation"/>
          <w:rFonts w:ascii="Times New Roman" w:hAnsi="Times New Roman" w:cs="Times New Roman"/>
          <w:color w:val="000000" w:themeColor="text1"/>
          <w:sz w:val="18"/>
          <w:szCs w:val="20"/>
          <w:lang w:val="en-US"/>
        </w:rPr>
        <w:t>.</w:t>
      </w:r>
      <w:r w:rsidRPr="00304BB6">
        <w:rPr>
          <w:rStyle w:val="tlid-translation"/>
          <w:rFonts w:ascii="Times New Roman" w:hAnsi="Times New Roman" w:cs="Times New Roman"/>
          <w:color w:val="000000" w:themeColor="text1"/>
          <w:sz w:val="18"/>
          <w:szCs w:val="20"/>
        </w:rPr>
        <w:t xml:space="preserve"> </w:t>
      </w:r>
      <w:r w:rsidRPr="00304BB6">
        <w:rPr>
          <w:rStyle w:val="tlid-translation"/>
          <w:rFonts w:ascii="Times New Roman" w:hAnsi="Times New Roman" w:cs="Times New Roman"/>
          <w:color w:val="000000" w:themeColor="text1"/>
          <w:sz w:val="18"/>
          <w:szCs w:val="20"/>
          <w:lang w:val="en-US"/>
        </w:rPr>
        <w:t>T</w:t>
      </w:r>
      <w:r w:rsidRPr="00304BB6">
        <w:rPr>
          <w:rStyle w:val="tlid-translation"/>
          <w:rFonts w:ascii="Times New Roman" w:hAnsi="Times New Roman" w:cs="Times New Roman"/>
          <w:color w:val="000000" w:themeColor="text1"/>
          <w:sz w:val="18"/>
          <w:szCs w:val="20"/>
        </w:rPr>
        <w:t>he</w:t>
      </w:r>
      <w:r w:rsidRPr="00304BB6">
        <w:rPr>
          <w:rStyle w:val="tlid-translation"/>
          <w:rFonts w:ascii="Times New Roman" w:hAnsi="Times New Roman" w:cs="Times New Roman"/>
          <w:color w:val="000000" w:themeColor="text1"/>
          <w:sz w:val="18"/>
          <w:szCs w:val="20"/>
          <w:lang w:val="en-US"/>
        </w:rPr>
        <w:t xml:space="preserve"> </w:t>
      </w:r>
      <w:r w:rsidRPr="00304BB6">
        <w:rPr>
          <w:rStyle w:val="tlid-translation"/>
          <w:rFonts w:ascii="Times New Roman" w:hAnsi="Times New Roman" w:cs="Times New Roman"/>
          <w:color w:val="000000" w:themeColor="text1"/>
          <w:sz w:val="18"/>
          <w:szCs w:val="20"/>
        </w:rPr>
        <w:t>learning method</w:t>
      </w:r>
      <w:r w:rsidRPr="00304BB6">
        <w:rPr>
          <w:rStyle w:val="tlid-translation"/>
          <w:rFonts w:ascii="Times New Roman" w:hAnsi="Times New Roman" w:cs="Times New Roman"/>
          <w:color w:val="000000" w:themeColor="text1"/>
          <w:sz w:val="18"/>
          <w:szCs w:val="20"/>
          <w:lang w:val="en-US"/>
        </w:rPr>
        <w:t xml:space="preserve"> with </w:t>
      </w:r>
      <w:r w:rsidRPr="00304BB6">
        <w:rPr>
          <w:rStyle w:val="tlid-translation"/>
          <w:rFonts w:ascii="Times New Roman" w:hAnsi="Times New Roman" w:cs="Times New Roman"/>
          <w:color w:val="000000" w:themeColor="text1"/>
          <w:sz w:val="18"/>
          <w:szCs w:val="20"/>
        </w:rPr>
        <w:t>role playing</w:t>
      </w:r>
      <w:r w:rsidRPr="00304BB6">
        <w:rPr>
          <w:rStyle w:val="tlid-translation"/>
          <w:rFonts w:ascii="Times New Roman" w:hAnsi="Times New Roman" w:cs="Times New Roman"/>
          <w:color w:val="000000" w:themeColor="text1"/>
          <w:sz w:val="18"/>
          <w:szCs w:val="20"/>
          <w:lang w:val="en-US"/>
        </w:rPr>
        <w:t xml:space="preserve"> influences the nursing students’</w:t>
      </w:r>
      <w:r w:rsidRPr="00304BB6">
        <w:rPr>
          <w:rStyle w:val="tlid-translation"/>
          <w:rFonts w:ascii="Times New Roman" w:hAnsi="Times New Roman" w:cs="Times New Roman"/>
          <w:color w:val="000000" w:themeColor="text1"/>
          <w:sz w:val="18"/>
          <w:szCs w:val="20"/>
        </w:rPr>
        <w:t xml:space="preserve"> communication, cognitive, psychomotor, self reflection, critical thinking and self-efficacy in </w:t>
      </w:r>
      <w:r w:rsidRPr="00304BB6">
        <w:rPr>
          <w:rStyle w:val="tlid-translation"/>
          <w:rFonts w:ascii="Times New Roman" w:hAnsi="Times New Roman" w:cs="Times New Roman"/>
          <w:color w:val="000000" w:themeColor="text1"/>
          <w:sz w:val="18"/>
          <w:szCs w:val="20"/>
          <w:lang w:val="en-US"/>
        </w:rPr>
        <w:t xml:space="preserve">doing </w:t>
      </w:r>
      <w:r w:rsidRPr="00304BB6">
        <w:rPr>
          <w:rStyle w:val="tlid-translation"/>
          <w:rFonts w:ascii="Times New Roman" w:hAnsi="Times New Roman" w:cs="Times New Roman"/>
          <w:color w:val="000000" w:themeColor="text1"/>
          <w:sz w:val="18"/>
          <w:szCs w:val="20"/>
        </w:rPr>
        <w:t>triage</w:t>
      </w:r>
      <w:r w:rsidRPr="00304BB6">
        <w:rPr>
          <w:rStyle w:val="tlid-translation"/>
          <w:rFonts w:ascii="Times New Roman" w:hAnsi="Times New Roman" w:cs="Times New Roman"/>
          <w:color w:val="000000" w:themeColor="text1"/>
          <w:sz w:val="18"/>
          <w:szCs w:val="20"/>
          <w:lang w:val="en-US"/>
        </w:rPr>
        <w:t xml:space="preserve"> process. </w:t>
      </w:r>
      <w:r w:rsidRPr="00304BB6">
        <w:rPr>
          <w:rFonts w:ascii="Times New Roman" w:hAnsi="Times New Roman" w:cs="Times New Roman"/>
          <w:sz w:val="18"/>
          <w:szCs w:val="20"/>
          <w:lang w:val="en-US"/>
        </w:rPr>
        <w:t>Role-playing method</w:t>
      </w:r>
      <w:r w:rsidRPr="00304BB6">
        <w:rPr>
          <w:rFonts w:ascii="Times New Roman" w:hAnsi="Times New Roman" w:cs="Times New Roman"/>
          <w:sz w:val="18"/>
          <w:szCs w:val="20"/>
        </w:rPr>
        <w:t xml:space="preserve"> can facilitate and accommodate increased knowledge and skills</w:t>
      </w:r>
      <w:r w:rsidRPr="00304BB6">
        <w:rPr>
          <w:rFonts w:ascii="Times New Roman" w:hAnsi="Times New Roman" w:cs="Times New Roman"/>
          <w:sz w:val="18"/>
          <w:szCs w:val="20"/>
          <w:lang w:val="en-US"/>
        </w:rPr>
        <w:t>.</w:t>
      </w:r>
      <w:r w:rsidRPr="00304BB6">
        <w:rPr>
          <w:rStyle w:val="tlid-translation"/>
          <w:rFonts w:ascii="Times New Roman" w:hAnsi="Times New Roman" w:cs="Times New Roman"/>
          <w:sz w:val="18"/>
          <w:szCs w:val="20"/>
        </w:rPr>
        <w:t xml:space="preserve"> </w:t>
      </w:r>
      <w:r w:rsidRPr="00304BB6">
        <w:rPr>
          <w:rFonts w:ascii="Times New Roman" w:hAnsi="Times New Roman" w:cs="Times New Roman"/>
          <w:sz w:val="18"/>
          <w:szCs w:val="20"/>
        </w:rPr>
        <w:t>The role</w:t>
      </w:r>
      <w:r w:rsidRPr="00304BB6">
        <w:rPr>
          <w:rFonts w:ascii="Times New Roman" w:hAnsi="Times New Roman" w:cs="Times New Roman"/>
          <w:sz w:val="18"/>
          <w:szCs w:val="20"/>
          <w:lang w:val="en-US"/>
        </w:rPr>
        <w:t>-</w:t>
      </w:r>
      <w:r w:rsidRPr="00304BB6">
        <w:rPr>
          <w:rFonts w:ascii="Times New Roman" w:hAnsi="Times New Roman" w:cs="Times New Roman"/>
          <w:sz w:val="18"/>
          <w:szCs w:val="20"/>
        </w:rPr>
        <w:t>playing</w:t>
      </w:r>
      <w:r w:rsidRPr="00304BB6">
        <w:rPr>
          <w:rFonts w:ascii="Times New Roman" w:hAnsi="Times New Roman" w:cs="Times New Roman"/>
          <w:sz w:val="18"/>
          <w:szCs w:val="20"/>
          <w:lang w:val="en-US"/>
        </w:rPr>
        <w:t xml:space="preserve"> </w:t>
      </w:r>
      <w:r w:rsidRPr="00304BB6">
        <w:rPr>
          <w:rFonts w:ascii="Times New Roman" w:hAnsi="Times New Roman" w:cs="Times New Roman"/>
          <w:sz w:val="18"/>
          <w:szCs w:val="20"/>
        </w:rPr>
        <w:t>method is proven to be able to improve communication, cognitive, psychomotor, self reflection, critical thinking and self-efficacy in nursing triage education</w:t>
      </w:r>
      <w:r w:rsidRPr="00304BB6">
        <w:rPr>
          <w:rFonts w:ascii="Times New Roman" w:hAnsi="Times New Roman" w:cs="Times New Roman"/>
          <w:sz w:val="18"/>
          <w:szCs w:val="20"/>
          <w:lang w:val="en-US"/>
        </w:rPr>
        <w:t>.</w:t>
      </w:r>
    </w:p>
    <w:p w:rsidR="00F03430" w:rsidRPr="00304BB6" w:rsidRDefault="00F03430" w:rsidP="00F03430">
      <w:pPr>
        <w:spacing w:after="0" w:line="240" w:lineRule="auto"/>
        <w:jc w:val="both"/>
        <w:rPr>
          <w:rFonts w:ascii="Times New Roman" w:hAnsi="Times New Roman" w:cs="Times New Roman"/>
          <w:color w:val="000000" w:themeColor="text1"/>
          <w:sz w:val="18"/>
          <w:szCs w:val="20"/>
          <w:lang w:val="en-US"/>
        </w:rPr>
      </w:pPr>
    </w:p>
    <w:p w:rsidR="00F03430" w:rsidRDefault="00F03430" w:rsidP="004469A1">
      <w:pPr>
        <w:spacing w:after="0" w:line="240" w:lineRule="auto"/>
        <w:jc w:val="both"/>
        <w:rPr>
          <w:rStyle w:val="tlid-translation"/>
          <w:rFonts w:ascii="Times New Roman" w:hAnsi="Times New Roman" w:cs="Times New Roman"/>
          <w:color w:val="000000" w:themeColor="text1"/>
          <w:sz w:val="18"/>
          <w:szCs w:val="20"/>
          <w:lang w:val="en-US"/>
        </w:rPr>
      </w:pPr>
    </w:p>
    <w:p w:rsidR="00F03430" w:rsidRDefault="00F03430" w:rsidP="004469A1">
      <w:pPr>
        <w:spacing w:after="0" w:line="240" w:lineRule="auto"/>
        <w:jc w:val="both"/>
        <w:rPr>
          <w:rStyle w:val="tlid-translation"/>
          <w:rFonts w:ascii="Times New Roman" w:hAnsi="Times New Roman" w:cs="Times New Roman"/>
          <w:color w:val="000000" w:themeColor="text1"/>
          <w:sz w:val="18"/>
          <w:szCs w:val="20"/>
          <w:lang w:val="en-US"/>
        </w:rPr>
      </w:pPr>
    </w:p>
    <w:p w:rsidR="00924171" w:rsidRDefault="00924171" w:rsidP="004469A1">
      <w:pPr>
        <w:spacing w:after="0" w:line="240" w:lineRule="auto"/>
        <w:jc w:val="both"/>
        <w:rPr>
          <w:rStyle w:val="tlid-translation"/>
          <w:rFonts w:ascii="Times New Roman" w:hAnsi="Times New Roman" w:cs="Times New Roman"/>
          <w:color w:val="000000" w:themeColor="text1"/>
          <w:sz w:val="18"/>
          <w:szCs w:val="20"/>
          <w:lang w:val="en-US"/>
        </w:rPr>
      </w:pPr>
    </w:p>
    <w:p w:rsidR="0029025E" w:rsidRPr="004469A1" w:rsidRDefault="0029025E" w:rsidP="004469A1">
      <w:pPr>
        <w:spacing w:after="0" w:line="240" w:lineRule="auto"/>
        <w:jc w:val="both"/>
        <w:rPr>
          <w:rFonts w:ascii="Times New Roman" w:hAnsi="Times New Roman" w:cs="Times New Roman"/>
          <w:b/>
          <w:sz w:val="18"/>
          <w:lang w:val="en-US"/>
        </w:rPr>
      </w:pPr>
    </w:p>
    <w:p w:rsidR="00F03430" w:rsidRDefault="00F03430" w:rsidP="00357DF8">
      <w:pPr>
        <w:spacing w:after="0" w:line="360" w:lineRule="auto"/>
        <w:rPr>
          <w:rFonts w:ascii="Times New Roman" w:hAnsi="Times New Roman" w:cs="Times New Roman"/>
          <w:b/>
          <w:lang w:val="en-US"/>
        </w:rPr>
        <w:sectPr w:rsidR="00F03430">
          <w:headerReference w:type="default" r:id="rId10"/>
          <w:footerReference w:type="default" r:id="rId11"/>
          <w:pgSz w:w="11906" w:h="16838"/>
          <w:pgMar w:top="1440" w:right="1440" w:bottom="1440" w:left="1440" w:header="708" w:footer="708" w:gutter="0"/>
          <w:cols w:space="708"/>
          <w:docGrid w:linePitch="360"/>
        </w:sectPr>
      </w:pPr>
    </w:p>
    <w:p w:rsidR="00CB52EE" w:rsidRPr="0029025E" w:rsidRDefault="00872919" w:rsidP="00357DF8">
      <w:pPr>
        <w:spacing w:after="0" w:line="360" w:lineRule="auto"/>
        <w:rPr>
          <w:rFonts w:ascii="Times New Roman" w:hAnsi="Times New Roman" w:cs="Times New Roman"/>
          <w:b/>
          <w:lang w:val="en-US"/>
        </w:rPr>
      </w:pPr>
      <w:r w:rsidRPr="0029025E">
        <w:rPr>
          <w:rFonts w:ascii="Times New Roman" w:hAnsi="Times New Roman" w:cs="Times New Roman"/>
          <w:b/>
          <w:lang w:val="en-US"/>
        </w:rPr>
        <w:lastRenderedPageBreak/>
        <w:t>PENDAHULUAN</w:t>
      </w:r>
    </w:p>
    <w:p w:rsidR="0029025E" w:rsidRPr="00C87FD0" w:rsidRDefault="0029025E" w:rsidP="0029025E">
      <w:pPr>
        <w:spacing w:after="0" w:line="240" w:lineRule="auto"/>
        <w:ind w:firstLine="360"/>
        <w:jc w:val="both"/>
        <w:rPr>
          <w:rFonts w:ascii="Times New Roman" w:hAnsi="Times New Roman" w:cs="Times New Roman"/>
          <w:b/>
          <w:sz w:val="20"/>
          <w:lang w:val="en-US"/>
        </w:rPr>
      </w:pPr>
      <w:r w:rsidRPr="0029025E">
        <w:rPr>
          <w:rFonts w:ascii="Times New Roman" w:hAnsi="Times New Roman" w:cs="Times New Roman"/>
          <w:color w:val="000000" w:themeColor="text1"/>
          <w:sz w:val="20"/>
          <w:szCs w:val="24"/>
        </w:rPr>
        <w:t xml:space="preserve">Profesi keperawatan tidak hanya membutuhkan pengetahuan ilmiah, tetapi juga kemampuan dan keterampilan teknis. Ini artinya bahwa pelayanan keperawatan terdiri dari kompetensi pengetahuan dan pekerjaan klinis. UKNI (Ujian kompentensi ners indonesia) merupakan proses akhir dari sebuah pendidikan mahasiswa keperawatan untuk mengukur pengetahuan, keterampilan dan sikap, sebagai upaya standarnisasi registrasi dan izin praktek bagi tenaga kesehatan yang akan memberikan pelayanan keperawatan. Hasil UKNI menjadi salah satu indikator keberhasilan sebuah proses pembelajaran di kampus, namun hasil UKNI beberapa tahun terakhir ini menunjukan jumlah peserta yang tidak  lulus semakin meningkat, yaitu UKNI ke-8 (78%), dimana UKNI sebelumnya UKNI ke-7 (77%), UKNI ke-6 (46,4%). </w:t>
      </w:r>
      <w:r w:rsidRPr="0029025E">
        <w:rPr>
          <w:rFonts w:ascii="Times New Roman" w:hAnsi="Times New Roman" w:cs="Times New Roman"/>
          <w:color w:val="000000" w:themeColor="text1"/>
          <w:sz w:val="20"/>
          <w:szCs w:val="24"/>
        </w:rPr>
        <w:lastRenderedPageBreak/>
        <w:t xml:space="preserve">Berdasarkan data tersebut, jika tidak dikendalikan, hal ini akan memberikan efek negatif terhadap institusi </w:t>
      </w:r>
      <w:r w:rsidR="002D7822">
        <w:rPr>
          <w:rFonts w:ascii="Times New Roman" w:hAnsi="Times New Roman" w:cs="Times New Roman"/>
          <w:color w:val="000000" w:themeColor="text1"/>
          <w:sz w:val="20"/>
          <w:szCs w:val="24"/>
        </w:rPr>
        <w:fldChar w:fldCharType="begin" w:fldLock="1"/>
      </w:r>
      <w:r w:rsidR="003B545C">
        <w:rPr>
          <w:rFonts w:ascii="Times New Roman" w:hAnsi="Times New Roman" w:cs="Times New Roman"/>
          <w:color w:val="000000" w:themeColor="text1"/>
          <w:sz w:val="20"/>
          <w:szCs w:val="24"/>
        </w:rPr>
        <w:instrText>ADDIN CSL_CITATION {"citationItems":[{"id":"ITEM-1","itemData":{"DOI":"10.5455/msm.2014.26.65-67","ISBN":"0323290302","ISSN":"1512-7680","PMID":"24757408","abstract":"Good communication between nurses and patients is essential for the successful outcome of individualized nursing care of each patient. To achieve this, however, nurses must understand and help their patients, demonstrating courtesy, kindness and sincerity. Also they should devote time to the patient to communicate with the necessary confidentiality, and must not forget that this communication includes persons who surround the sick person, which is why the language of communication should be understood by all those involved in it. Good communication also is not only based on the physical abilities of nurses, but also on education and experience.","author":[{"dropping-particle":"","family":"Kourkouta","given":"Lambrini","non-dropping-particle":"","parse-names":false,"suffix":""},{"dropping-particle":"","family":"Papathanasiou","given":"Ioanna","non-dropping-particle":"","parse-names":false,"suffix":""}],"container-title":"Materia Socio Medica","id":"ITEM-1","issue":"1","issued":{"date-parts":[["2014"]]},"page":"65","title":"Communication in Nursing Practice","type":"article-journal","volume":"26"},"uris":["http://www.mendeley.com/documents/?uuid=09a0604e-8dd5-4ce5-b99c-dd7f144f2fe1"]},{"id":"ITEM-2","itemData":{"DOI":"10.32419/jppni.v2i2.84","ISSN":"2503-1376","abstract":"ABSTRAKTujuan penelitian: Mengidentifikasi faktor-faktor yang berhubungan dengan kelulusan dalam pelaksanaan UKNI di institusi regional Sulawesi. Metode: Penelitian ini menggunakan survei analitik dengan model pendekatan cross sectional study. Penelitian ini menggunakan kuesioner dengan skala Guttman. Pengambilan data dilakukan pada 16 Desember 2016-19 April 2017, sebanyak 72 orang lulusan ners sebagai sampel dari berbagai institusi keperawatan di wilayah Sulawesi, pengambilan sampel dilakukan secara cluster sampling, lalu diberikan kuesioner saat briefing H-1 sebelum ujian kompetensi ners. Uji statistik yang digunakan yaitu uji Pearson correlation dengan tingkat kemaknaan p-value =0,05. Hasil: Ada hubungan kesiapan ujian (p=0,001), try out UKNI (p=0,03), prestasi akademik (p=0,03), dan peran institusi (p=0,005) dengan tingkat kelulusan uji kompetensi ners dan tidak ada hubungan kondisi fisik (p=0,555), praktik profesi dengan tingkat kelulusan uji kompetensi ners. Kesimpulan: Faktor yang paling dominan berhubungan dengan kelulusan uji kompetensi adalah kesiapan uji kompetensi. Perlu dilakukan penelitian lanjutan yang terkait sistem bimbingan profesi dan pemahaman blueprint terhadap kelulusan uji kompetensi ners.Kata Kunci: uji kompetensi, tingkat kelulusan, prestasi akademikFACTORS RELATED TO A PASS IN TEST OF COMPETENCE FOR INDONESIAN NURSES IN SULAWESI REGIONABSTRACTObjective: To identify factors related to the pass in the Test of Competence for Indonesian Nurses in regional institutions of Sulawesi. Methods: This research employed analytical survey with cross sectional study approach. It used Guttman scale for the questionnaire. Data were collected from 16 December 2016 until 19 April 2017, involving 72 nursing graduates as samples from various nursing institutions in Sulawesi, taken using cluster sampling, and given questionnaire during a briefing session held one day before the test of competence for nurses. The statistical test used Pearson correlation test with significance level ofp-value=0.05. Results: There was correlation of test readiness (p=0.001), try-out for the Test of Competence for Indonesian Nurses (p=0.03), academic achievement (p=0.03), and institutional role (p=0.005) with the passing rate of the test of competence for nurses and there was correlation ofphysical condition (p=0.555), professional practice with the passing level of the test of competence for nurses. Conclusion: The most dominant factor related to the pass in the comp…","author":[{"dropping-particle":"","family":"Hartina","given":"Ayu","non-dropping-particle":"","parse-names":false,"suffix":""},{"dropping-particle":"","family":"Tahir","given":"Takdir","non-dropping-particle":"","parse-names":false,"suffix":""},{"dropping-particle":"","family":"Nurdin","given":"Nurhaya","non-dropping-particle":"","parse-names":false,"suffix":""},{"dropping-particle":"","family":"Djafar","given":"Midawati","non-dropping-particle":"","parse-names":false,"suffix":""}],"container-title":"Jurnal Persatuan Perawat Nasional Indonesia (JPPNI)","id":"ITEM-2","issue":"2","issued":{"date-parts":[["2018"]]},"page":"65","title":"Faktor Yang Berhubungan Dengan Kelulusan Uji Kompetensi Ners Indonesia (Ukni) Di Regional Sulawesi","type":"article-journal","volume":"2"},"uris":["http://www.mendeley.com/documents/?uuid=ac47789d-9969-45b5-a6d0-8b7e806e3e08"]}],"mendeley":{"formattedCitation":"(Hartina, Tahir, Nurdin, &amp; Djafar, 2018; Kourkouta &amp; Papathanasiou, 2014)","plainTextFormattedCitation":"(Hartina, Tahir, Nurdin, &amp; Djafar, 2018; Kourkouta &amp; Papathanasiou, 2014)","previouslyFormattedCitation":"(Hartina, Tahir, Nurdin, &amp; Djafar, 2018; Kourkouta &amp; Papathanasiou, 2014)"},"properties":{"noteIndex":0},"schema":"https://github.com/citation-style-language/schema/raw/master/csl-citation.json"}</w:instrText>
      </w:r>
      <w:r w:rsidR="002D7822">
        <w:rPr>
          <w:rFonts w:ascii="Times New Roman" w:hAnsi="Times New Roman" w:cs="Times New Roman"/>
          <w:color w:val="000000" w:themeColor="text1"/>
          <w:sz w:val="20"/>
          <w:szCs w:val="24"/>
        </w:rPr>
        <w:fldChar w:fldCharType="separate"/>
      </w:r>
      <w:r w:rsidR="003B545C" w:rsidRPr="003B545C">
        <w:rPr>
          <w:rFonts w:ascii="Times New Roman" w:hAnsi="Times New Roman" w:cs="Times New Roman"/>
          <w:noProof/>
          <w:color w:val="000000" w:themeColor="text1"/>
          <w:sz w:val="20"/>
          <w:szCs w:val="24"/>
        </w:rPr>
        <w:t>(Hartina, Tahir, Nurdin, &amp; Djafar, 2018; Kourkouta &amp; Papathanasiou, 2014)</w:t>
      </w:r>
      <w:r w:rsidR="002D7822">
        <w:rPr>
          <w:rFonts w:ascii="Times New Roman" w:hAnsi="Times New Roman" w:cs="Times New Roman"/>
          <w:color w:val="000000" w:themeColor="text1"/>
          <w:sz w:val="20"/>
          <w:szCs w:val="24"/>
        </w:rPr>
        <w:fldChar w:fldCharType="end"/>
      </w:r>
      <w:r w:rsidR="003B545C">
        <w:rPr>
          <w:rFonts w:ascii="Times New Roman" w:hAnsi="Times New Roman" w:cs="Times New Roman"/>
          <w:noProof/>
          <w:color w:val="000000" w:themeColor="text1"/>
          <w:sz w:val="20"/>
          <w:szCs w:val="24"/>
          <w:lang w:val="en-US"/>
        </w:rPr>
        <w:t xml:space="preserve">. </w:t>
      </w:r>
      <w:r w:rsidRPr="0029025E">
        <w:rPr>
          <w:rFonts w:ascii="Times New Roman" w:hAnsi="Times New Roman" w:cs="Times New Roman"/>
          <w:color w:val="000000" w:themeColor="text1"/>
          <w:sz w:val="20"/>
          <w:szCs w:val="24"/>
        </w:rPr>
        <w:t xml:space="preserve">Rendahnya nilai UKNI mendorong perawat pendidik atau dosen untuk dapat berinovasi dengan model pengajaran yang tepat untuk mengakomodasi dan mengembangkan kompetensi mahasiswa keperawatan. Memilih metode pengajaran yang tepat dan terbaik merupakan tahap paling penting dalam proses pendidikan. Pembelajaran yang efektif merupakan hasil dari proses belajar mengajar yang baik. Hasil penelitian menunjukan bahwa sekitar 80% informasi yang diperoleh dari proses perkuliahan akan dilupakan setelah 8 minggu </w:t>
      </w:r>
      <w:r w:rsidR="002D7822">
        <w:rPr>
          <w:rFonts w:ascii="Times New Roman" w:hAnsi="Times New Roman" w:cs="Times New Roman"/>
          <w:color w:val="000000" w:themeColor="text1"/>
          <w:sz w:val="20"/>
          <w:szCs w:val="24"/>
        </w:rPr>
        <w:fldChar w:fldCharType="begin" w:fldLock="1"/>
      </w:r>
      <w:r w:rsidR="00C87FD0">
        <w:rPr>
          <w:rFonts w:ascii="Times New Roman" w:hAnsi="Times New Roman" w:cs="Times New Roman"/>
          <w:color w:val="000000" w:themeColor="text1"/>
          <w:sz w:val="20"/>
          <w:szCs w:val="24"/>
        </w:rPr>
        <w:instrText>ADDIN CSL_CITATION {"citationItems":[{"id":"ITEM-1","itemData":{"author":[{"dropping-particle":"","family":"Tayebeh Pourghaznein","given":"","non-dropping-particle":"","parse-names":false,"suffix":""},{"dropping-particle":"","family":"Hakimeh Sabeghi","given":"","non-dropping-particle":"","parse-names":false,"suffix":""},{"dropping-particle":"","family":"Keyvan Shariatinejad","given":"","non-dropping-particle":"","parse-names":false,"suffix":""}],"container-title":"Medical Journal of the Islamic Republic of Iran","id":"ITEM-1","issue":"162","issued":{"date-parts":[["2015"]]},"page":"1-7","title":"Effects of e-learning , lectures , and role playing on nursing students ’ knowledge acquisition , retention and satisfaction","type":"article-journal","volume":"29"},"uris":["http://www.mendeley.com/documents/?uuid=b9ae2164-6735-4a61-b17e-de00d382df30"]},{"id":"ITEM-2","itemData":{"author":[{"dropping-particle":"","family":"Vizeshfar","given":"F.","non-dropping-particle":"","parse-names":false,"suffix":""},{"dropping-particle":"","family":"Dehghanrad","given":"F.","non-dropping-particle":"","parse-names":false,"suffix":""},{"dropping-particle":"","family":"Magherei","given":"M.","non-dropping-particle":"","parse-names":false,"suffix":""},{"dropping-particle":"","family":"Sobhani","given":"S. M. J.","non-dropping-particle":"","parse-names":false,"suffix":""}],"container-title":"International Journal of Humanities and Cultural Studies","id":"ITEM-2","issue":"March","issued":{"date-parts":[["2016"]]},"page":"1772-1781","title":"Effects of Applying Role Playing Approach on Nursing Students ' Education","type":"article-journal"},"uris":["http://www.mendeley.com/documents/?uuid=5286edcb-d9f3-4a09-bcff-b4467a5ea72a"]},{"id":"ITEM-3","itemData":{"DOI":"10.24990/injec.v3i1.178","ISSN":"2527-8800","abstract":"Introduction: Low graduation rates UKNI (Indonesian nurses Competency Test) encourages nursing students for their innovative teaching model. MDR learning methods (Mind mapping, discussion and role play) is a new teaching method and innovative that can improve student understanding. The purpose of this study was to determine the effect of learning the MDR model towards the understanding of the students in the subject of community nursing. Methods: This study uses a pre-experiment approach pre-post test. Sample of this study was 50 7th-semester student. All students who followed the MDR learning model were given practice questions then followed this learning model and measured again using practice questions. Results: Analysis of data using statistical test paired t-test. Distribution of respondents by sex is 15 people (30 %) men and 35 (70%) of women. Average male student GPA was 3.1, average female student GPA was 3.3. Conclusions: The results show that there are differences in the pre and post (mean = 35.46). Learning MDR Model improves critical thinking, motivation and makes learning fun.Keywords : Mind Mapping, Nursing, Education, Discussion, Role Playing","author":[{"dropping-particle":"","family":"Sismulyanto","given":"Sismulyanto","non-dropping-particle":"","parse-names":false,"suffix":""},{"dropping-particle":"","family":"Putra","given":"Made Mahaguna","non-dropping-particle":"","parse-names":false,"suffix":""}],"container-title":"Indonesian Nursing Journal of Education and Clinic (Injec)","id":"ITEM-3","issue":"1","issued":{"date-parts":[["2019"]]},"page":"9","title":"Effectiveness Learning Model Mind Mapping, Discussion, and Role Playing in Learning Outcomes Nursing Student in Community Nursing","type":"article-journal","volume":"3"},"uris":["http://www.mendeley.com/documents/?uuid=3ea88415-3e99-40db-82a9-2cea953eb0b8"]}],"mendeley":{"formattedCitation":"(Sismulyanto &amp; Putra, 2019; Tayebeh Pourghaznein, Hakimeh Sabeghi, &amp; Keyvan Shariatinejad, 2015; Vizeshfar, Dehghanrad, Magherei, &amp; Sobhani, 2016)","plainTextFormattedCitation":"(Sismulyanto &amp; Putra, 2019; Tayebeh Pourghaznein, Hakimeh Sabeghi, &amp; Keyvan Shariatinejad, 2015; Vizeshfar, Dehghanrad, Magherei, &amp; Sobhani, 2016)","previouslyFormattedCitation":"(Sismulyanto &amp; Putra, 2019; Tayebeh Pourghaznein, Hakimeh Sabeghi, &amp; Keyvan Shariatinejad, 2015; Vizeshfar, Dehghanrad, Magherei, &amp; Sobhani, 2016)"},"properties":{"noteIndex":0},"schema":"https://github.com/citation-style-language/schema/raw/master/csl-citation.json"}</w:instrText>
      </w:r>
      <w:r w:rsidR="002D7822">
        <w:rPr>
          <w:rFonts w:ascii="Times New Roman" w:hAnsi="Times New Roman" w:cs="Times New Roman"/>
          <w:color w:val="000000" w:themeColor="text1"/>
          <w:sz w:val="20"/>
          <w:szCs w:val="24"/>
        </w:rPr>
        <w:fldChar w:fldCharType="separate"/>
      </w:r>
      <w:r w:rsidR="00C87FD0" w:rsidRPr="00C87FD0">
        <w:rPr>
          <w:rFonts w:ascii="Times New Roman" w:hAnsi="Times New Roman" w:cs="Times New Roman"/>
          <w:noProof/>
          <w:color w:val="000000" w:themeColor="text1"/>
          <w:sz w:val="20"/>
          <w:szCs w:val="24"/>
        </w:rPr>
        <w:t>(Sismulyanto &amp; Putra, 2019; Tayebeh Pourghaznein, Hakimeh Sabeghi, &amp; Keyvan Shariatinejad, 2015; Vizeshfar, Dehghanrad, Magherei, &amp; Sobhani, 2016)</w:t>
      </w:r>
      <w:r w:rsidR="002D7822">
        <w:rPr>
          <w:rFonts w:ascii="Times New Roman" w:hAnsi="Times New Roman" w:cs="Times New Roman"/>
          <w:color w:val="000000" w:themeColor="text1"/>
          <w:sz w:val="20"/>
          <w:szCs w:val="24"/>
        </w:rPr>
        <w:fldChar w:fldCharType="end"/>
      </w:r>
      <w:r w:rsidR="00C87FD0">
        <w:rPr>
          <w:rFonts w:ascii="Times New Roman" w:hAnsi="Times New Roman" w:cs="Times New Roman"/>
          <w:color w:val="000000" w:themeColor="text1"/>
          <w:sz w:val="20"/>
          <w:szCs w:val="24"/>
          <w:lang w:val="en-US"/>
        </w:rPr>
        <w:t>.</w:t>
      </w:r>
    </w:p>
    <w:p w:rsidR="0029025E" w:rsidRPr="00C87FD0" w:rsidRDefault="00C36C9C" w:rsidP="0029025E">
      <w:pPr>
        <w:spacing w:after="0" w:line="240" w:lineRule="auto"/>
        <w:ind w:firstLine="360"/>
        <w:jc w:val="both"/>
        <w:rPr>
          <w:rFonts w:ascii="Times New Roman" w:hAnsi="Times New Roman"/>
          <w:sz w:val="20"/>
          <w:szCs w:val="24"/>
          <w:lang w:val="en-US"/>
        </w:rPr>
      </w:pPr>
      <w:r>
        <w:rPr>
          <w:rFonts w:ascii="Times New Roman" w:hAnsi="Times New Roman" w:cs="Times New Roman"/>
          <w:sz w:val="20"/>
          <w:szCs w:val="24"/>
        </w:rPr>
        <w:lastRenderedPageBreak/>
        <w:t>Proses tria</w:t>
      </w:r>
      <w:r>
        <w:rPr>
          <w:rFonts w:ascii="Times New Roman" w:hAnsi="Times New Roman" w:cs="Times New Roman"/>
          <w:sz w:val="20"/>
          <w:szCs w:val="24"/>
          <w:lang w:val="en-US"/>
        </w:rPr>
        <w:t>s</w:t>
      </w:r>
      <w:r w:rsidR="0029025E" w:rsidRPr="0029025E">
        <w:rPr>
          <w:rFonts w:ascii="Times New Roman" w:hAnsi="Times New Roman" w:cs="Times New Roman"/>
          <w:sz w:val="20"/>
          <w:szCs w:val="24"/>
        </w:rPr>
        <w:t xml:space="preserve">e sering dilaksanakan untuk memfasilitasi perawatan yang tepat waktu kepada pasien yang datang ke Instalasi Gawat Darurat Rumah Sakit (IGD) </w:t>
      </w:r>
      <w:r w:rsidR="002D7822">
        <w:rPr>
          <w:rFonts w:ascii="Times New Roman" w:hAnsi="Times New Roman" w:cs="Times New Roman"/>
          <w:sz w:val="20"/>
          <w:szCs w:val="24"/>
        </w:rPr>
        <w:fldChar w:fldCharType="begin" w:fldLock="1"/>
      </w:r>
      <w:r w:rsidR="00C87FD0">
        <w:rPr>
          <w:rFonts w:ascii="Times New Roman" w:hAnsi="Times New Roman" w:cs="Times New Roman"/>
          <w:sz w:val="20"/>
          <w:szCs w:val="24"/>
        </w:rPr>
        <w:instrText>ADDIN CSL_CITATION {"citationItems":[{"id":"ITEM-1","itemData":{"DOI":"10.4103/0366-6999.191755","ISSN":"03666999","abstract":"BACKGROUND: Pediatric emergency rooms (PERs) in Chinese hospitals are perpetually full of sick and injured children because of the lack of sufficiently developed community hospitals and low access to family physicians. The aim of this study was to evaluate the clinical value of a new five-level Chinese pediatric emergency triage system (CPETS), modeled after the Canadian Triage System and Acuity Scale., METHODS: In this study, we compared CPETS outcomes in our PER relative to those of the prior two-level system. Patients who visited our PER before (January 2013-June 2013) and after (January 2014-June 2014) the CPETS was implemented served as the control and experimental group, respectively. Patient flow, triage rates, triage accuracy, wait times (overall and for severe patients), and patient/family satisfaction were compared between the two groups., RESULTS: Relative to the performance of the former system experienced by the control group, the CPETS experienced by the experimental group was associated with a reduced patient flow through the PER (Cox-Stuart test, t = 0, P &lt; 0.05), a higher triage rate (93.40% vs. 90.75%; chi2 = 801.546, P &lt; 0.001), better triage accuracy (96.32% vs. 85.09%; chi2 = 710.904, P &lt; 0.001), shorter overall wait times (37.30 +/- 13.80 min vs. 41.60 +/- 15.40 min; t = 11.27, P &lt; 0.001), markedly shorter wait times for severe patients (2.07 [0.65, 4.11] min vs. 3.23 [1.90,4.36] min; z = -2.057, P = 0.040), and higher family satisfaction rates (94.23% vs. 92.21%; chi2 = 321.528, P &lt; 0.001)., CONCLUSIONS: Implementing the CPETS improved nurses' abilities to triage severe patients and, thus, to deliver the urgent treatments more quickly. The system shunted nonurgent patients to outpatient care effectively, resulting in improved efficiency of PER health-care delivery.","author":[{"dropping-particle":"","family":"Lin","given":"Gang Xi","non-dropping-particle":"","parse-names":false,"suffix":""},{"dropping-particle":"","family":"Yang","given":"Yin Ling","non-dropping-particle":"","parse-names":false,"suffix":""},{"dropping-particle":"","family":"Kudirka","given":"Denise","non-dropping-particle":"","parse-names":false,"suffix":""},{"dropping-particle":"","family":"Church","given":"Colleen","non-dropping-particle":"","parse-names":false,"suffix":""},{"dropping-particle":"","family":"Yong","given":"Collin K.K.","non-dropping-particle":"","parse-names":false,"suffix":""},{"dropping-particle":"","family":"Reilly","given":"Fiona","non-dropping-particle":"","parse-names":false,"suffix":""},{"dropping-particle":"","family":"Zeng","given":"Qi Yi","non-dropping-particle":"","parse-names":false,"suffix":""}],"container-title":"Chinese Medical Journal","id":"ITEM-1","issue":"20","issued":{"date-parts":[["2016"]]},"page":"2416-2421","title":"Implementation of a pediatric emergency triage system in Xiamen, China","type":"article-journal","volume":"129"},"uris":["http://www.mendeley.com/documents/?uuid=8d6ddfe7-4643-434b-b385-a57fcbbc19c1"]}],"mendeley":{"formattedCitation":"(Lin et al., 2016)","plainTextFormattedCitation":"(Lin et al., 2016)","previouslyFormattedCitation":"(Lin et al., 2016)"},"properties":{"noteIndex":0},"schema":"https://github.com/citation-style-language/schema/raw/master/csl-citation.json"}</w:instrText>
      </w:r>
      <w:r w:rsidR="002D7822">
        <w:rPr>
          <w:rFonts w:ascii="Times New Roman" w:hAnsi="Times New Roman" w:cs="Times New Roman"/>
          <w:sz w:val="20"/>
          <w:szCs w:val="24"/>
        </w:rPr>
        <w:fldChar w:fldCharType="separate"/>
      </w:r>
      <w:r w:rsidR="00C87FD0" w:rsidRPr="00C87FD0">
        <w:rPr>
          <w:rFonts w:ascii="Times New Roman" w:hAnsi="Times New Roman" w:cs="Times New Roman"/>
          <w:noProof/>
          <w:sz w:val="20"/>
          <w:szCs w:val="24"/>
        </w:rPr>
        <w:t xml:space="preserve">(Lin </w:t>
      </w:r>
      <w:r w:rsidR="00D26F90" w:rsidRPr="00D26F90">
        <w:rPr>
          <w:rFonts w:ascii="Times New Roman" w:hAnsi="Times New Roman" w:cs="Times New Roman"/>
          <w:i/>
          <w:noProof/>
          <w:sz w:val="20"/>
          <w:szCs w:val="24"/>
        </w:rPr>
        <w:t>et al</w:t>
      </w:r>
      <w:r w:rsidR="00C87FD0" w:rsidRPr="00C87FD0">
        <w:rPr>
          <w:rFonts w:ascii="Times New Roman" w:hAnsi="Times New Roman" w:cs="Times New Roman"/>
          <w:noProof/>
          <w:sz w:val="20"/>
          <w:szCs w:val="24"/>
        </w:rPr>
        <w:t>., 2016)</w:t>
      </w:r>
      <w:r w:rsidR="002D7822">
        <w:rPr>
          <w:rFonts w:ascii="Times New Roman" w:hAnsi="Times New Roman" w:cs="Times New Roman"/>
          <w:sz w:val="20"/>
          <w:szCs w:val="24"/>
        </w:rPr>
        <w:fldChar w:fldCharType="end"/>
      </w:r>
      <w:r w:rsidR="0029025E" w:rsidRPr="0029025E">
        <w:rPr>
          <w:rFonts w:ascii="Times New Roman" w:hAnsi="Times New Roman" w:cs="Times New Roman"/>
          <w:sz w:val="20"/>
          <w:szCs w:val="24"/>
        </w:rPr>
        <w:t>.</w:t>
      </w:r>
      <w:r w:rsidR="0029025E" w:rsidRPr="0029025E">
        <w:rPr>
          <w:rFonts w:ascii="Times New Roman" w:hAnsi="Times New Roman" w:cs="Times New Roman"/>
          <w:sz w:val="20"/>
        </w:rPr>
        <w:t xml:space="preserve"> </w:t>
      </w:r>
      <w:r>
        <w:rPr>
          <w:rFonts w:ascii="Times New Roman" w:hAnsi="Times New Roman" w:cs="Times New Roman"/>
          <w:sz w:val="20"/>
          <w:szCs w:val="24"/>
        </w:rPr>
        <w:t>Triase</w:t>
      </w:r>
      <w:r w:rsidR="0029025E" w:rsidRPr="0029025E">
        <w:rPr>
          <w:rFonts w:ascii="Times New Roman" w:hAnsi="Times New Roman" w:cs="Times New Roman"/>
          <w:sz w:val="20"/>
          <w:szCs w:val="24"/>
        </w:rPr>
        <w:t xml:space="preserve"> memungkinkan staf UGD untuk memprioritaskan pemberian perawatan kepada pasien sehingga pasien yang membutuhkan perawatan segera ditangani terlebih dahulu.</w:t>
      </w:r>
      <w:r w:rsidR="0029025E" w:rsidRPr="0029025E">
        <w:rPr>
          <w:rFonts w:ascii="Times New Roman" w:hAnsi="Times New Roman" w:cs="Times New Roman"/>
          <w:sz w:val="20"/>
        </w:rPr>
        <w:t xml:space="preserve"> </w:t>
      </w:r>
      <w:r>
        <w:rPr>
          <w:rFonts w:ascii="Times New Roman" w:hAnsi="Times New Roman" w:cs="Times New Roman"/>
          <w:sz w:val="20"/>
        </w:rPr>
        <w:t>Triase</w:t>
      </w:r>
      <w:r w:rsidR="0029025E" w:rsidRPr="0029025E">
        <w:rPr>
          <w:rFonts w:ascii="Times New Roman" w:hAnsi="Times New Roman" w:cs="Times New Roman"/>
          <w:sz w:val="20"/>
        </w:rPr>
        <w:t xml:space="preserve"> merupakan identifikasi ketajaman melalui penilaian klinis, mengklasifikasi ketajaman dari cedera atau penyakit, dan memprioritaskan ketajaman, berdasarkan perawatan yang tepat dan perawatan medis yang diperlukan </w:t>
      </w:r>
      <w:r w:rsidR="002D7822">
        <w:rPr>
          <w:rFonts w:ascii="Times New Roman" w:hAnsi="Times New Roman" w:cs="Times New Roman"/>
          <w:sz w:val="20"/>
        </w:rPr>
        <w:fldChar w:fldCharType="begin" w:fldLock="1"/>
      </w:r>
      <w:r w:rsidR="00C87FD0">
        <w:rPr>
          <w:rFonts w:ascii="Times New Roman" w:hAnsi="Times New Roman" w:cs="Times New Roman"/>
          <w:sz w:val="20"/>
        </w:rPr>
        <w:instrText>ADDIN CSL_CITATION {"citationItems":[{"id":"ITEM-1","itemData":{"DOI":"10.1016/j.ienj.2016.09.005","ISSN":"1755599X","author":[{"dropping-particle":"","family":"Dippenaar","given":"Enrico","non-dropping-particle":"","parse-names":false,"suffix":""},{"dropping-particle":"","family":"Bruijns","given":"Stevan","non-dropping-particle":"","parse-names":false,"suffix":""}],"container-title":"International Emergency Nursing","id":"ITEM-1","issued":{"date-parts":[["2016"]]},"page":"1-2","publisher":"Elsevier Ltd","title":"Triage is easy, said no triage nurse ever","type":"article-journal","volume":"29"},"uris":["http://www.mendeley.com/documents/?uuid=2dc56496-7a13-4d25-99fc-eaa7fe206cf3"]}],"mendeley":{"formattedCitation":"(Dippenaar &amp; Bruijns, 2016)","plainTextFormattedCitation":"(Dippenaar &amp; Bruijns, 2016)","previouslyFormattedCitation":"(Dippenaar &amp; Bruijns, 2016)"},"properties":{"noteIndex":0},"schema":"https://github.com/citation-style-language/schema/raw/master/csl-citation.json"}</w:instrText>
      </w:r>
      <w:r w:rsidR="002D7822">
        <w:rPr>
          <w:rFonts w:ascii="Times New Roman" w:hAnsi="Times New Roman" w:cs="Times New Roman"/>
          <w:sz w:val="20"/>
        </w:rPr>
        <w:fldChar w:fldCharType="separate"/>
      </w:r>
      <w:r w:rsidR="00C87FD0" w:rsidRPr="00C87FD0">
        <w:rPr>
          <w:rFonts w:ascii="Times New Roman" w:hAnsi="Times New Roman" w:cs="Times New Roman"/>
          <w:noProof/>
          <w:sz w:val="20"/>
        </w:rPr>
        <w:t>(Dippenaar &amp; Bruijns, 2016)</w:t>
      </w:r>
      <w:r w:rsidR="002D7822">
        <w:rPr>
          <w:rFonts w:ascii="Times New Roman" w:hAnsi="Times New Roman" w:cs="Times New Roman"/>
          <w:sz w:val="20"/>
        </w:rPr>
        <w:fldChar w:fldCharType="end"/>
      </w:r>
      <w:r w:rsidR="00C87FD0">
        <w:rPr>
          <w:rFonts w:ascii="Times New Roman" w:hAnsi="Times New Roman" w:cs="Times New Roman"/>
          <w:sz w:val="20"/>
          <w:lang w:val="en-US"/>
        </w:rPr>
        <w:t xml:space="preserve">. </w:t>
      </w:r>
      <w:r w:rsidR="0029025E" w:rsidRPr="0029025E">
        <w:rPr>
          <w:sz w:val="18"/>
        </w:rPr>
        <w:t xml:space="preserve"> </w:t>
      </w:r>
      <w:r w:rsidR="0029025E" w:rsidRPr="0029025E">
        <w:rPr>
          <w:rFonts w:ascii="Times New Roman" w:hAnsi="Times New Roman"/>
          <w:sz w:val="20"/>
          <w:szCs w:val="24"/>
        </w:rPr>
        <w:t xml:space="preserve">Melihat situasi yang darurat dan bekerja dalam situasi penuh dengan tekanan dapat memfasilitasi pembelajaran pada siswa, fakultas keperawatan harus dapat mengekspos mahasiswa keperawatan ke situasi kritis yang disiapkan melalui pendidikan </w:t>
      </w:r>
      <w:r>
        <w:rPr>
          <w:rFonts w:ascii="Times New Roman" w:hAnsi="Times New Roman"/>
          <w:sz w:val="20"/>
          <w:szCs w:val="24"/>
        </w:rPr>
        <w:t>triase</w:t>
      </w:r>
      <w:r w:rsidR="0029025E" w:rsidRPr="0029025E">
        <w:rPr>
          <w:rFonts w:ascii="Times New Roman" w:hAnsi="Times New Roman"/>
          <w:sz w:val="20"/>
          <w:szCs w:val="24"/>
        </w:rPr>
        <w:t>. Sebagian besar universitas di dunia berusaha untuk menemukan metode pendidikan yang berpusat pada mahasiswa yang dapat mengarah pada peningkatan pengambilan keputusan klinis siswa</w:t>
      </w:r>
      <w:r w:rsidR="00C87FD0">
        <w:rPr>
          <w:rFonts w:ascii="Times New Roman" w:hAnsi="Times New Roman"/>
          <w:sz w:val="20"/>
          <w:szCs w:val="24"/>
          <w:lang w:val="en-US"/>
        </w:rPr>
        <w:t xml:space="preserve"> </w:t>
      </w:r>
      <w:r w:rsidR="002D7822">
        <w:rPr>
          <w:rFonts w:ascii="Times New Roman" w:hAnsi="Times New Roman"/>
          <w:sz w:val="20"/>
          <w:szCs w:val="24"/>
          <w:lang w:val="en-US"/>
        </w:rPr>
        <w:fldChar w:fldCharType="begin" w:fldLock="1"/>
      </w:r>
      <w:r w:rsidR="00C87FD0">
        <w:rPr>
          <w:rFonts w:ascii="Times New Roman" w:hAnsi="Times New Roman"/>
          <w:sz w:val="20"/>
          <w:szCs w:val="24"/>
          <w:lang w:val="en-US"/>
        </w:rPr>
        <w:instrText>ADDIN CSL_CITATION {"citationItems":[{"id":"ITEM-1","itemData":{"ISBN":"978-0-13-231513-5","author":[{"dropping-particle":"","family":"Mollahadi","given":"","non-dropping-particle":"","parse-names":false,"suffix":""}],"container-title":"Iranian Quartery of Education Strategies","id":"ITEM-1","issue":"4","issued":{"date-parts":[["2010"]]},"page":"153-159","title":"Importance of clinical education in nursing","type":"article-journal","volume":"2"},"uris":["http://www.mendeley.com/documents/?uuid=8dad42b8-adad-4a65-8fde-bebd574e3bcd"]}],"mendeley":{"formattedCitation":"(Mollahadi, 2010)","plainTextFormattedCitation":"(Mollahadi, 2010)","previouslyFormattedCitation":"(Mollahadi, 2010)"},"properties":{"noteIndex":0},"schema":"https://github.com/citation-style-language/schema/raw/master/csl-citation.json"}</w:instrText>
      </w:r>
      <w:r w:rsidR="002D7822">
        <w:rPr>
          <w:rFonts w:ascii="Times New Roman" w:hAnsi="Times New Roman"/>
          <w:sz w:val="20"/>
          <w:szCs w:val="24"/>
          <w:lang w:val="en-US"/>
        </w:rPr>
        <w:fldChar w:fldCharType="separate"/>
      </w:r>
      <w:r w:rsidR="00C87FD0" w:rsidRPr="00C87FD0">
        <w:rPr>
          <w:rFonts w:ascii="Times New Roman" w:hAnsi="Times New Roman"/>
          <w:noProof/>
          <w:sz w:val="20"/>
          <w:szCs w:val="24"/>
          <w:lang w:val="en-US"/>
        </w:rPr>
        <w:t>(Mollahadi, 2010)</w:t>
      </w:r>
      <w:r w:rsidR="002D7822">
        <w:rPr>
          <w:rFonts w:ascii="Times New Roman" w:hAnsi="Times New Roman"/>
          <w:sz w:val="20"/>
          <w:szCs w:val="24"/>
          <w:lang w:val="en-US"/>
        </w:rPr>
        <w:fldChar w:fldCharType="end"/>
      </w:r>
      <w:r w:rsidR="00C87FD0">
        <w:rPr>
          <w:rFonts w:ascii="Times New Roman" w:hAnsi="Times New Roman"/>
          <w:sz w:val="20"/>
          <w:szCs w:val="24"/>
          <w:lang w:val="en-US"/>
        </w:rPr>
        <w:t>.</w:t>
      </w:r>
      <w:r w:rsidR="0029025E" w:rsidRPr="0029025E">
        <w:rPr>
          <w:rFonts w:ascii="Times New Roman" w:hAnsi="Times New Roman"/>
          <w:sz w:val="20"/>
          <w:szCs w:val="24"/>
        </w:rPr>
        <w:t xml:space="preserve"> </w:t>
      </w:r>
      <w:r w:rsidR="0029025E" w:rsidRPr="0029025E">
        <w:rPr>
          <w:rFonts w:ascii="Times New Roman" w:hAnsi="Times New Roman" w:cs="Times New Roman"/>
          <w:color w:val="000000" w:themeColor="text1"/>
          <w:sz w:val="20"/>
          <w:szCs w:val="24"/>
        </w:rPr>
        <w:t xml:space="preserve">Perawat pendidik atau dosen dapat menggunakan banyak strategi pengajaran ketika mengembangkan rencana mata pelajaran. Salah satunya yaitu pembelajaran eksperiental. Pendekatan pembelajaran eksperiental merupakan metode yang penting dan berorientasi pada pendidikan dengan tujuan untuk mengintegrasikan elemen teori dan praktik dalam proses pembelajaran </w:t>
      </w:r>
      <w:r w:rsidR="002D7822">
        <w:rPr>
          <w:rFonts w:ascii="Times New Roman" w:hAnsi="Times New Roman" w:cs="Times New Roman"/>
          <w:color w:val="000000" w:themeColor="text1"/>
          <w:sz w:val="20"/>
          <w:szCs w:val="24"/>
        </w:rPr>
        <w:fldChar w:fldCharType="begin" w:fldLock="1"/>
      </w:r>
      <w:r w:rsidR="00C87FD0">
        <w:rPr>
          <w:rFonts w:ascii="Times New Roman" w:hAnsi="Times New Roman" w:cs="Times New Roman"/>
          <w:color w:val="000000" w:themeColor="text1"/>
          <w:sz w:val="20"/>
          <w:szCs w:val="24"/>
        </w:rPr>
        <w:instrText>ADDIN CSL_CITATION {"citationItems":[{"id":"ITEM-1","itemData":{"DOI":"10.1046/j.1442-2026.2003.00400.x","author":[{"dropping-particle":"","family":"J Murray","given":"Michael","non-dropping-particle":"","parse-names":false,"suffix":""}],"container-title":"Emergency Medicine","id":"ITEM-1","issue":"1","issued":{"date-parts":[["2003"]]},"page":"6-10","title":"The Canadian Triage and Acuity Scale: A Canadian perspective on emergency department triage","type":"article-journal","volume":"15"},"uris":["http://www.mendeley.com/documents/?uuid=b1870f85-a850-4000-b9ac-e0aecfffcfdb"]},{"id":"ITEM-2","itemData":{"author":[{"dropping-particle":"","family":"Khan","given":"Aga","non-dropping-particle":"","parse-names":false,"suffix":""},{"dropping-particle":"","family":"Road","given":"Stadium","non-dropping-particle":"","parse-names":false,"suffix":""},{"dropping-particle":"","family":"Box","given":"P O","non-dropping-particle":"","parse-names":false,"suffix":""}],"container-title":"International journal of current research","id":"ITEM-2","issue":"8","issued":{"date-parts":[["2017"]]},"page":"55916-55919","title":"ROLE PLAY : A TEACHING STRATEGY THAT ADDS FUN IN LEARNING","type":"article-journal","volume":"9"},"uris":["http://www.mendeley.com/documents/?uuid=a88017b9-7d1e-4b6c-99cf-e543b1787f14"]}],"mendeley":{"formattedCitation":"(J Murray, 2003; Khan, Road, &amp; Box, 2017)","plainTextFormattedCitation":"(J Murray, 2003; Khan, Road, &amp; Box, 2017)","previouslyFormattedCitation":"(J Murray, 2003; Khan, Road, &amp; Box, 2017)"},"properties":{"noteIndex":0},"schema":"https://github.com/citation-style-language/schema/raw/master/csl-citation.json"}</w:instrText>
      </w:r>
      <w:r w:rsidR="002D7822">
        <w:rPr>
          <w:rFonts w:ascii="Times New Roman" w:hAnsi="Times New Roman" w:cs="Times New Roman"/>
          <w:color w:val="000000" w:themeColor="text1"/>
          <w:sz w:val="20"/>
          <w:szCs w:val="24"/>
        </w:rPr>
        <w:fldChar w:fldCharType="separate"/>
      </w:r>
      <w:r w:rsidR="00C87FD0" w:rsidRPr="00C87FD0">
        <w:rPr>
          <w:rFonts w:ascii="Times New Roman" w:hAnsi="Times New Roman" w:cs="Times New Roman"/>
          <w:noProof/>
          <w:color w:val="000000" w:themeColor="text1"/>
          <w:sz w:val="20"/>
          <w:szCs w:val="24"/>
        </w:rPr>
        <w:t>(J Murray, 2003; Khan, Road, &amp; Box, 2017)</w:t>
      </w:r>
      <w:r w:rsidR="002D7822">
        <w:rPr>
          <w:rFonts w:ascii="Times New Roman" w:hAnsi="Times New Roman" w:cs="Times New Roman"/>
          <w:color w:val="000000" w:themeColor="text1"/>
          <w:sz w:val="20"/>
          <w:szCs w:val="24"/>
        </w:rPr>
        <w:fldChar w:fldCharType="end"/>
      </w:r>
      <w:r w:rsidR="00C87FD0">
        <w:rPr>
          <w:rFonts w:ascii="Times New Roman" w:hAnsi="Times New Roman" w:cs="Times New Roman"/>
          <w:color w:val="000000" w:themeColor="text1"/>
          <w:sz w:val="20"/>
          <w:szCs w:val="24"/>
          <w:lang w:val="en-US"/>
        </w:rPr>
        <w:t>.</w:t>
      </w:r>
      <w:r w:rsidR="0029025E" w:rsidRPr="0029025E">
        <w:rPr>
          <w:rFonts w:ascii="Times New Roman" w:hAnsi="Times New Roman" w:cs="Times New Roman"/>
          <w:color w:val="000000" w:themeColor="text1"/>
          <w:sz w:val="20"/>
          <w:szCs w:val="24"/>
        </w:rPr>
        <w:t xml:space="preserve"> </w:t>
      </w:r>
      <w:r w:rsidR="0029025E" w:rsidRPr="0029025E">
        <w:rPr>
          <w:rFonts w:ascii="Times New Roman" w:hAnsi="Times New Roman"/>
          <w:sz w:val="20"/>
          <w:szCs w:val="24"/>
        </w:rPr>
        <w:t xml:space="preserve">Berbagai metode pembelajaran seperti ceramah, diskusi dalam kelompok kecil, bermain peran, demonstrasi, pemutaran film, dan observasi langsung dapat digunakan untuk pendidikan </w:t>
      </w:r>
      <w:r>
        <w:rPr>
          <w:rFonts w:ascii="Times New Roman" w:hAnsi="Times New Roman"/>
          <w:sz w:val="20"/>
          <w:szCs w:val="24"/>
        </w:rPr>
        <w:t>triase</w:t>
      </w:r>
      <w:r w:rsidR="0029025E" w:rsidRPr="0029025E">
        <w:rPr>
          <w:rFonts w:ascii="Times New Roman" w:hAnsi="Times New Roman"/>
          <w:sz w:val="20"/>
          <w:szCs w:val="24"/>
        </w:rPr>
        <w:t xml:space="preserve"> dalam sistem perawatan kesehatan </w:t>
      </w:r>
      <w:r w:rsidR="002D7822">
        <w:rPr>
          <w:rFonts w:ascii="Times New Roman" w:hAnsi="Times New Roman"/>
          <w:sz w:val="20"/>
          <w:szCs w:val="24"/>
        </w:rPr>
        <w:fldChar w:fldCharType="begin" w:fldLock="1"/>
      </w:r>
      <w:r w:rsidR="00C87FD0">
        <w:rPr>
          <w:rFonts w:ascii="Times New Roman" w:hAnsi="Times New Roman"/>
          <w:sz w:val="20"/>
          <w:szCs w:val="24"/>
        </w:rPr>
        <w:instrText>ADDIN CSL_CITATION {"citationItems":[{"id":"ITEM-1","itemData":{"ISBN":"978-602-217-628-2","author":[{"dropping-particle":"","family":"Cottrell","given":"Randall","non-dropping-particle":"","parse-names":false,"suffix":""},{"dropping-particle":"","family":"McKenzie","given":"James","non-dropping-particle":"","parse-names":false,"suffix":""}],"id":"ITEM-1","issued":{"date-parts":[["2010"]]},"publisher":"Jones and Bartlett Publishers","publisher-place":"London","title":"Health Promotion &amp; Education Research Method","type":"book"},"uris":["http://www.mendeley.com/documents/?uuid=13089875-154b-4d0f-a323-bcf68e68dee7"]}],"mendeley":{"formattedCitation":"(Cottrell &amp; McKenzie, 2010)","plainTextFormattedCitation":"(Cottrell &amp; McKenzie, 2010)","previouslyFormattedCitation":"(Cottrell &amp; McKenzie, 2010)"},"properties":{"noteIndex":0},"schema":"https://github.com/citation-style-language/schema/raw/master/csl-citation.json"}</w:instrText>
      </w:r>
      <w:r w:rsidR="002D7822">
        <w:rPr>
          <w:rFonts w:ascii="Times New Roman" w:hAnsi="Times New Roman"/>
          <w:sz w:val="20"/>
          <w:szCs w:val="24"/>
        </w:rPr>
        <w:fldChar w:fldCharType="separate"/>
      </w:r>
      <w:r w:rsidR="00C87FD0" w:rsidRPr="00C87FD0">
        <w:rPr>
          <w:rFonts w:ascii="Times New Roman" w:hAnsi="Times New Roman"/>
          <w:noProof/>
          <w:sz w:val="20"/>
          <w:szCs w:val="24"/>
        </w:rPr>
        <w:t>(Cottrell &amp; McKenzie, 2010)</w:t>
      </w:r>
      <w:r w:rsidR="002D7822">
        <w:rPr>
          <w:rFonts w:ascii="Times New Roman" w:hAnsi="Times New Roman"/>
          <w:sz w:val="20"/>
          <w:szCs w:val="24"/>
        </w:rPr>
        <w:fldChar w:fldCharType="end"/>
      </w:r>
      <w:r w:rsidR="00C87FD0">
        <w:rPr>
          <w:rFonts w:ascii="Times New Roman" w:hAnsi="Times New Roman"/>
          <w:sz w:val="20"/>
          <w:szCs w:val="24"/>
          <w:lang w:val="en-US"/>
        </w:rPr>
        <w:t>.</w:t>
      </w:r>
    </w:p>
    <w:p w:rsidR="00C87FD0" w:rsidRDefault="0029025E" w:rsidP="0029025E">
      <w:pPr>
        <w:spacing w:after="0" w:line="240" w:lineRule="auto"/>
        <w:ind w:firstLine="720"/>
        <w:jc w:val="both"/>
        <w:rPr>
          <w:rStyle w:val="tlid-translation"/>
          <w:rFonts w:ascii="Times New Roman" w:hAnsi="Times New Roman" w:cs="Times New Roman"/>
          <w:color w:val="000000" w:themeColor="text1"/>
          <w:sz w:val="20"/>
          <w:szCs w:val="24"/>
          <w:lang w:val="en-US"/>
        </w:rPr>
      </w:pPr>
      <w:r w:rsidRPr="0029025E">
        <w:rPr>
          <w:rStyle w:val="a"/>
          <w:rFonts w:ascii="Times New Roman" w:hAnsi="Times New Roman" w:cs="Times New Roman"/>
          <w:sz w:val="20"/>
        </w:rPr>
        <w:t xml:space="preserve">Teknik yang terkenal akhir-akhir ini salah satunya </w:t>
      </w:r>
      <w:r w:rsidR="00C36C9C">
        <w:rPr>
          <w:rStyle w:val="a"/>
          <w:rFonts w:ascii="Times New Roman" w:hAnsi="Times New Roman" w:cs="Times New Roman"/>
          <w:sz w:val="20"/>
        </w:rPr>
        <w:t>adalah bermain peran</w:t>
      </w:r>
      <w:r w:rsidRPr="0029025E">
        <w:rPr>
          <w:rStyle w:val="a"/>
          <w:rFonts w:ascii="Times New Roman" w:hAnsi="Times New Roman" w:cs="Times New Roman"/>
          <w:sz w:val="20"/>
        </w:rPr>
        <w:t xml:space="preserve">. </w:t>
      </w:r>
      <w:r w:rsidRPr="0029025E">
        <w:rPr>
          <w:rStyle w:val="tlid-translation"/>
          <w:rFonts w:ascii="Times New Roman" w:hAnsi="Times New Roman" w:cs="Times New Roman"/>
          <w:color w:val="000000" w:themeColor="text1"/>
          <w:sz w:val="20"/>
          <w:szCs w:val="24"/>
        </w:rPr>
        <w:t xml:space="preserve">Bermain peran adalah strategi pengajaran inovatif yang sangat efektif untuk meningkatkan hasil belajar mahasiswa keperawatan. Secara khusus, permainan peran meningkatkan retensi pengetahuan, mempromosikan pembelajaran aktif, mendorong pemikiran kritis, membuat pembelajaran lebih menarik, dan dapat mereplikasi atau menyerupai kondisi nyata. </w:t>
      </w:r>
      <w:r w:rsidR="00C36C9C" w:rsidRPr="00C36C9C">
        <w:rPr>
          <w:rStyle w:val="tlid-translation"/>
          <w:rFonts w:ascii="Times New Roman" w:hAnsi="Times New Roman" w:cs="Times New Roman"/>
          <w:color w:val="000000" w:themeColor="text1"/>
          <w:sz w:val="20"/>
          <w:szCs w:val="24"/>
        </w:rPr>
        <w:t>Bermain peran</w:t>
      </w:r>
      <w:r w:rsidRPr="0029025E">
        <w:rPr>
          <w:rStyle w:val="tlid-translation"/>
          <w:rFonts w:ascii="Times New Roman" w:hAnsi="Times New Roman" w:cs="Times New Roman"/>
          <w:color w:val="000000" w:themeColor="text1"/>
          <w:sz w:val="20"/>
          <w:szCs w:val="24"/>
        </w:rPr>
        <w:t xml:space="preserve"> merupakan aktivitas yang serbaguna yang dapat memfasilitasi mahasiswa untuk belajar dalam situasi nyata. ini merupakan metode pengajaran yang memiliki potensi yang kuat dan menarik untuk membangun ketrampilan mahasiswa keperawatan pada pendidikan </w:t>
      </w:r>
      <w:r w:rsidR="00C36C9C">
        <w:rPr>
          <w:rStyle w:val="tlid-translation"/>
          <w:rFonts w:ascii="Times New Roman" w:hAnsi="Times New Roman" w:cs="Times New Roman"/>
          <w:color w:val="000000" w:themeColor="text1"/>
          <w:sz w:val="20"/>
          <w:szCs w:val="24"/>
        </w:rPr>
        <w:t>triase</w:t>
      </w:r>
      <w:r w:rsidRPr="0029025E">
        <w:rPr>
          <w:rStyle w:val="tlid-translation"/>
          <w:rFonts w:ascii="Times New Roman" w:hAnsi="Times New Roman" w:cs="Times New Roman"/>
          <w:color w:val="000000" w:themeColor="text1"/>
          <w:sz w:val="20"/>
          <w:szCs w:val="24"/>
        </w:rPr>
        <w:t xml:space="preserve"> </w:t>
      </w:r>
      <w:r w:rsidR="002D7822">
        <w:rPr>
          <w:rStyle w:val="tlid-translation"/>
          <w:rFonts w:ascii="Times New Roman" w:hAnsi="Times New Roman" w:cs="Times New Roman"/>
          <w:color w:val="000000" w:themeColor="text1"/>
          <w:sz w:val="20"/>
          <w:szCs w:val="24"/>
        </w:rPr>
        <w:fldChar w:fldCharType="begin" w:fldLock="1"/>
      </w:r>
      <w:r w:rsidR="00C87FD0">
        <w:rPr>
          <w:rStyle w:val="tlid-translation"/>
          <w:rFonts w:ascii="Times New Roman" w:hAnsi="Times New Roman" w:cs="Times New Roman"/>
          <w:color w:val="000000" w:themeColor="text1"/>
          <w:sz w:val="20"/>
          <w:szCs w:val="24"/>
        </w:rPr>
        <w:instrText>ADDIN CSL_CITATION {"citationItems":[{"id":"ITEM-1","itemData":{"author":[{"dropping-particle":"","family":"Tayebeh Pourghaznein","given":"","non-dropping-particle":"","parse-names":false,"suffix":""},{"dropping-particle":"","family":"Hakimeh Sabeghi","given":"","non-dropping-particle":"","parse-names":false,"suffix":""},{"dropping-particle":"","family":"Keyvan Shariatinejad","given":"","non-dropping-particle":"","parse-names":false,"suffix":""}],"container-title":"Medical Journal of the Islamic Republic of Iran","id":"ITEM-1","issue":"162","issued":{"date-parts":[["2015"]]},"page":"1-7","title":"Effects of e-learning , lectures , and role playing on nursing students ’ knowledge acquisition , retention and satisfaction","type":"article-journal","volume":"29"},"uris":["http://www.mendeley.com/documents/?uuid=b9ae2164-6735-4a61-b17e-de00d382df30"]},{"id":"ITEM-2","itemData":{"author":[{"dropping-particle":"","family":"Khan","given":"Aga","non-dropping-particle":"","parse-names":false,"suffix":""},{"dropping-particle":"","family":"Road","given":"Stadium","non-dropping-particle":"","parse-names":false,"suffix":""},{"dropping-particle":"","family":"Box","given":"P O","non-dropping-particle":"","parse-names":false,"suffix":""}],"container-title":"International journal of current research","id":"ITEM-2","issue":"8","issued":{"date-parts":[["2017"]]},"page":"55916-55919","title":"ROLE PLAY : A TEACHING STRATEGY THAT ADDS FUN IN LEARNING","type":"article-journal","volume":"9"},"uris":["http://www.mendeley.com/documents/?uuid=a88017b9-7d1e-4b6c-99cf-e543b1787f14"]},{"id":"ITEM-3","itemData":{"DOI":"10.24990/injec.v3i1.178","ISSN":"2527-8800","abstract":"Introduction: Low graduation rates UKNI (Indonesian nurses Competency Test) encourages nursing students for their innovative teaching model. MDR learning methods (Mind mapping, discussion and role play) is a new teaching method and innovative that can improve student understanding. The purpose of this study was to determine the effect of learning the MDR model towards the understanding of the students in the subject of community nursing. Methods: This study uses a pre-experiment approach pre-post test. Sample of this study was 50 7th-semester student. All students who followed the MDR learning model were given practice questions then followed this learning model and measured again using practice questions. Results: Analysis of data using statistical test paired t-test. Distribution of respondents by sex is 15 people (30 %) men and 35 (70%) of women. Average male student GPA was 3.1, average female student GPA was 3.3. Conclusions: The results show that there are differences in the pre and post (mean = 35.46). Learning MDR Model improves critical thinking, motivation and makes learning fun.Keywords : Mind Mapping, Nursing, Education, Discussion, Role Playing","author":[{"dropping-particle":"","family":"Sismulyanto","given":"Sismulyanto","non-dropping-particle":"","parse-names":false,"suffix":""},{"dropping-particle":"","family":"Putra","given":"Made Mahaguna","non-dropping-particle":"","parse-names":false,"suffix":""}],"container-title":"Indonesian Nursing Journal of Education and Clinic (Injec)","id":"ITEM-3","issue":"1","issued":{"date-parts":[["2019"]]},"page":"9","title":"Effectiveness Learning Model Mind Mapping, Discussion, and Role Playing in Learning Outcomes Nursing Student in Community Nursing","type":"article-journal","volume":"3"},"uris":["http://www.mendeley.com/documents/?uuid=3ea88415-3e99-40db-82a9-2cea953eb0b8"]}],"mendeley":{"formattedCitation":"(Khan et al., 2017; Sismulyanto &amp; Putra, 2019; Tayebeh Pourghaznein et al., 2015)","plainTextFormattedCitation":"(Khan et al., 2017; Sismulyanto &amp; Putra, 2019; Tayebeh Pourghaznein et al., 2015)","previouslyFormattedCitation":"(Khan et al., 2017; Sismulyanto &amp; Putra, 2019; Tayebeh Pourghaznein et al., 2015)"},"properties":{"noteIndex":0},"schema":"https://github.com/citation-style-language/schema/raw/master/csl-citation.json"}</w:instrText>
      </w:r>
      <w:r w:rsidR="002D7822">
        <w:rPr>
          <w:rStyle w:val="tlid-translation"/>
          <w:rFonts w:ascii="Times New Roman" w:hAnsi="Times New Roman" w:cs="Times New Roman"/>
          <w:color w:val="000000" w:themeColor="text1"/>
          <w:sz w:val="20"/>
          <w:szCs w:val="24"/>
        </w:rPr>
        <w:fldChar w:fldCharType="separate"/>
      </w:r>
      <w:r w:rsidR="00C87FD0" w:rsidRPr="00C87FD0">
        <w:rPr>
          <w:rStyle w:val="tlid-translation"/>
          <w:rFonts w:ascii="Times New Roman" w:hAnsi="Times New Roman" w:cs="Times New Roman"/>
          <w:noProof/>
          <w:color w:val="000000" w:themeColor="text1"/>
          <w:sz w:val="20"/>
          <w:szCs w:val="24"/>
        </w:rPr>
        <w:t xml:space="preserve">(Khan </w:t>
      </w:r>
      <w:r w:rsidR="00D26F90" w:rsidRPr="00D26F90">
        <w:rPr>
          <w:rStyle w:val="tlid-translation"/>
          <w:rFonts w:ascii="Times New Roman" w:hAnsi="Times New Roman" w:cs="Times New Roman"/>
          <w:i/>
          <w:noProof/>
          <w:color w:val="000000" w:themeColor="text1"/>
          <w:sz w:val="20"/>
          <w:szCs w:val="24"/>
        </w:rPr>
        <w:t>et al</w:t>
      </w:r>
      <w:r w:rsidR="00C87FD0" w:rsidRPr="00C87FD0">
        <w:rPr>
          <w:rStyle w:val="tlid-translation"/>
          <w:rFonts w:ascii="Times New Roman" w:hAnsi="Times New Roman" w:cs="Times New Roman"/>
          <w:noProof/>
          <w:color w:val="000000" w:themeColor="text1"/>
          <w:sz w:val="20"/>
          <w:szCs w:val="24"/>
        </w:rPr>
        <w:t xml:space="preserve">., 2017; Sismulyanto &amp; Putra, 2019; Tayebeh Pourghaznein </w:t>
      </w:r>
      <w:r w:rsidR="00D26F90" w:rsidRPr="00D26F90">
        <w:rPr>
          <w:rStyle w:val="tlid-translation"/>
          <w:rFonts w:ascii="Times New Roman" w:hAnsi="Times New Roman" w:cs="Times New Roman"/>
          <w:i/>
          <w:noProof/>
          <w:color w:val="000000" w:themeColor="text1"/>
          <w:sz w:val="20"/>
          <w:szCs w:val="24"/>
        </w:rPr>
        <w:t>et al</w:t>
      </w:r>
      <w:r w:rsidR="00C87FD0" w:rsidRPr="00C87FD0">
        <w:rPr>
          <w:rStyle w:val="tlid-translation"/>
          <w:rFonts w:ascii="Times New Roman" w:hAnsi="Times New Roman" w:cs="Times New Roman"/>
          <w:noProof/>
          <w:color w:val="000000" w:themeColor="text1"/>
          <w:sz w:val="20"/>
          <w:szCs w:val="24"/>
        </w:rPr>
        <w:t>., 2015)</w:t>
      </w:r>
      <w:r w:rsidR="002D7822">
        <w:rPr>
          <w:rStyle w:val="tlid-translation"/>
          <w:rFonts w:ascii="Times New Roman" w:hAnsi="Times New Roman" w:cs="Times New Roman"/>
          <w:color w:val="000000" w:themeColor="text1"/>
          <w:sz w:val="20"/>
          <w:szCs w:val="24"/>
        </w:rPr>
        <w:fldChar w:fldCharType="end"/>
      </w:r>
      <w:r w:rsidR="00C87FD0">
        <w:rPr>
          <w:rStyle w:val="tlid-translation"/>
          <w:rFonts w:ascii="Times New Roman" w:hAnsi="Times New Roman" w:cs="Times New Roman"/>
          <w:color w:val="000000" w:themeColor="text1"/>
          <w:sz w:val="20"/>
          <w:szCs w:val="24"/>
          <w:lang w:val="en-US"/>
        </w:rPr>
        <w:t>.</w:t>
      </w:r>
    </w:p>
    <w:p w:rsidR="0029025E" w:rsidRPr="0029025E" w:rsidRDefault="0029025E" w:rsidP="0029025E">
      <w:pPr>
        <w:spacing w:after="0" w:line="240" w:lineRule="auto"/>
        <w:ind w:firstLine="720"/>
        <w:jc w:val="both"/>
        <w:rPr>
          <w:rStyle w:val="tlid-translation"/>
          <w:rFonts w:ascii="Times New Roman" w:hAnsi="Times New Roman" w:cs="Times New Roman"/>
          <w:color w:val="000000" w:themeColor="text1"/>
          <w:sz w:val="20"/>
          <w:szCs w:val="24"/>
          <w:lang w:val="en-US"/>
        </w:rPr>
      </w:pPr>
      <w:r w:rsidRPr="0029025E">
        <w:rPr>
          <w:rStyle w:val="tlid-translation"/>
          <w:rFonts w:ascii="Times New Roman" w:hAnsi="Times New Roman" w:cs="Times New Roman"/>
          <w:color w:val="000000" w:themeColor="text1"/>
          <w:sz w:val="20"/>
          <w:szCs w:val="24"/>
        </w:rPr>
        <w:t xml:space="preserve">Berdasarkan latar belakang diatas, metode </w:t>
      </w:r>
      <w:r w:rsidR="00C36C9C">
        <w:rPr>
          <w:rStyle w:val="tlid-translation"/>
          <w:rFonts w:ascii="Times New Roman" w:hAnsi="Times New Roman" w:cs="Times New Roman"/>
          <w:color w:val="000000" w:themeColor="text1"/>
          <w:sz w:val="20"/>
          <w:szCs w:val="24"/>
          <w:lang w:val="en-US"/>
        </w:rPr>
        <w:t>b</w:t>
      </w:r>
      <w:r w:rsidR="00C36C9C" w:rsidRPr="0029025E">
        <w:rPr>
          <w:rStyle w:val="tlid-translation"/>
          <w:rFonts w:ascii="Times New Roman" w:hAnsi="Times New Roman" w:cs="Times New Roman"/>
          <w:color w:val="000000" w:themeColor="text1"/>
          <w:sz w:val="20"/>
          <w:szCs w:val="24"/>
        </w:rPr>
        <w:t xml:space="preserve">ermain peran </w:t>
      </w:r>
      <w:r w:rsidRPr="0029025E">
        <w:rPr>
          <w:rStyle w:val="tlid-translation"/>
          <w:rFonts w:ascii="Times New Roman" w:hAnsi="Times New Roman" w:cs="Times New Roman"/>
          <w:color w:val="000000" w:themeColor="text1"/>
          <w:sz w:val="20"/>
          <w:szCs w:val="24"/>
        </w:rPr>
        <w:t xml:space="preserve">sangat tepat untuk diterapkan dalam proses pembelajaran pendidikan </w:t>
      </w:r>
      <w:r w:rsidR="00C36C9C">
        <w:rPr>
          <w:rStyle w:val="tlid-translation"/>
          <w:rFonts w:ascii="Times New Roman" w:hAnsi="Times New Roman" w:cs="Times New Roman"/>
          <w:color w:val="000000" w:themeColor="text1"/>
          <w:sz w:val="20"/>
          <w:szCs w:val="24"/>
        </w:rPr>
        <w:t>triase</w:t>
      </w:r>
      <w:r w:rsidRPr="0029025E">
        <w:rPr>
          <w:rStyle w:val="tlid-translation"/>
          <w:rFonts w:ascii="Times New Roman" w:hAnsi="Times New Roman" w:cs="Times New Roman"/>
          <w:color w:val="000000" w:themeColor="text1"/>
          <w:sz w:val="20"/>
          <w:szCs w:val="24"/>
        </w:rPr>
        <w:t xml:space="preserve"> pada mahasiswa keperawatan. Untuk itu, review ini akan </w:t>
      </w:r>
      <w:r w:rsidRPr="0029025E">
        <w:rPr>
          <w:rStyle w:val="tlid-translation"/>
          <w:rFonts w:ascii="Times New Roman" w:hAnsi="Times New Roman" w:cs="Times New Roman"/>
          <w:color w:val="000000" w:themeColor="text1"/>
          <w:sz w:val="20"/>
          <w:szCs w:val="24"/>
        </w:rPr>
        <w:lastRenderedPageBreak/>
        <w:t xml:space="preserve">menyediakan sebuah gambaran tentang </w:t>
      </w:r>
      <w:r w:rsidR="00C36C9C">
        <w:rPr>
          <w:rStyle w:val="tlid-translation"/>
          <w:rFonts w:ascii="Times New Roman" w:hAnsi="Times New Roman" w:cs="Times New Roman"/>
          <w:color w:val="000000" w:themeColor="text1"/>
          <w:sz w:val="20"/>
          <w:szCs w:val="24"/>
          <w:lang w:val="en-US"/>
        </w:rPr>
        <w:t>b</w:t>
      </w:r>
      <w:r w:rsidR="00C36C9C" w:rsidRPr="0029025E">
        <w:rPr>
          <w:rStyle w:val="tlid-translation"/>
          <w:rFonts w:ascii="Times New Roman" w:hAnsi="Times New Roman" w:cs="Times New Roman"/>
          <w:color w:val="000000" w:themeColor="text1"/>
          <w:sz w:val="20"/>
          <w:szCs w:val="24"/>
        </w:rPr>
        <w:t xml:space="preserve">ermain peran </w:t>
      </w:r>
      <w:r w:rsidRPr="0029025E">
        <w:rPr>
          <w:rStyle w:val="tlid-translation"/>
          <w:rFonts w:ascii="Times New Roman" w:hAnsi="Times New Roman" w:cs="Times New Roman"/>
          <w:color w:val="000000" w:themeColor="text1"/>
          <w:sz w:val="20"/>
          <w:szCs w:val="24"/>
        </w:rPr>
        <w:t>dalam pendidikan keperawatan</w:t>
      </w:r>
      <w:r w:rsidRPr="0029025E">
        <w:rPr>
          <w:rStyle w:val="tlid-translation"/>
          <w:rFonts w:ascii="Times New Roman" w:hAnsi="Times New Roman" w:cs="Times New Roman"/>
          <w:color w:val="000000" w:themeColor="text1"/>
          <w:sz w:val="20"/>
          <w:szCs w:val="24"/>
          <w:lang w:val="en-US"/>
        </w:rPr>
        <w:t xml:space="preserve">, </w:t>
      </w:r>
      <w:proofErr w:type="spellStart"/>
      <w:r w:rsidRPr="0029025E">
        <w:rPr>
          <w:rStyle w:val="tlid-translation"/>
          <w:rFonts w:ascii="Times New Roman" w:hAnsi="Times New Roman" w:cs="Times New Roman"/>
          <w:color w:val="000000" w:themeColor="text1"/>
          <w:sz w:val="20"/>
          <w:szCs w:val="24"/>
          <w:lang w:val="en-US"/>
        </w:rPr>
        <w:t>khususnya</w:t>
      </w:r>
      <w:proofErr w:type="spellEnd"/>
      <w:r w:rsidRPr="0029025E">
        <w:rPr>
          <w:rStyle w:val="tlid-translation"/>
          <w:rFonts w:ascii="Times New Roman" w:hAnsi="Times New Roman" w:cs="Times New Roman"/>
          <w:color w:val="000000" w:themeColor="text1"/>
          <w:sz w:val="20"/>
          <w:szCs w:val="24"/>
          <w:lang w:val="en-US"/>
        </w:rPr>
        <w:t xml:space="preserve"> </w:t>
      </w:r>
      <w:proofErr w:type="spellStart"/>
      <w:r w:rsidRPr="0029025E">
        <w:rPr>
          <w:rStyle w:val="tlid-translation"/>
          <w:rFonts w:ascii="Times New Roman" w:hAnsi="Times New Roman" w:cs="Times New Roman"/>
          <w:color w:val="000000" w:themeColor="text1"/>
          <w:sz w:val="20"/>
          <w:szCs w:val="24"/>
          <w:lang w:val="en-US"/>
        </w:rPr>
        <w:t>untuk</w:t>
      </w:r>
      <w:proofErr w:type="spellEnd"/>
      <w:r w:rsidRPr="0029025E">
        <w:rPr>
          <w:rStyle w:val="tlid-translation"/>
          <w:rFonts w:ascii="Times New Roman" w:hAnsi="Times New Roman" w:cs="Times New Roman"/>
          <w:color w:val="000000" w:themeColor="text1"/>
          <w:sz w:val="20"/>
          <w:szCs w:val="24"/>
          <w:lang w:val="en-US"/>
        </w:rPr>
        <w:t xml:space="preserve"> </w:t>
      </w:r>
      <w:proofErr w:type="spellStart"/>
      <w:r w:rsidRPr="0029025E">
        <w:rPr>
          <w:rStyle w:val="tlid-translation"/>
          <w:rFonts w:ascii="Times New Roman" w:hAnsi="Times New Roman" w:cs="Times New Roman"/>
          <w:color w:val="000000" w:themeColor="text1"/>
          <w:sz w:val="20"/>
          <w:szCs w:val="24"/>
          <w:lang w:val="en-US"/>
        </w:rPr>
        <w:t>mengidentifikasi</w:t>
      </w:r>
      <w:proofErr w:type="spellEnd"/>
      <w:r w:rsidRPr="0029025E">
        <w:rPr>
          <w:rStyle w:val="tlid-translation"/>
          <w:rFonts w:ascii="Times New Roman" w:hAnsi="Times New Roman" w:cs="Times New Roman"/>
          <w:color w:val="000000" w:themeColor="text1"/>
          <w:sz w:val="20"/>
          <w:szCs w:val="24"/>
          <w:lang w:val="en-US"/>
        </w:rPr>
        <w:t xml:space="preserve"> </w:t>
      </w:r>
      <w:proofErr w:type="spellStart"/>
      <w:r w:rsidRPr="0029025E">
        <w:rPr>
          <w:rStyle w:val="tlid-translation"/>
          <w:rFonts w:ascii="Times New Roman" w:hAnsi="Times New Roman" w:cs="Times New Roman"/>
          <w:color w:val="000000" w:themeColor="text1"/>
          <w:sz w:val="20"/>
          <w:szCs w:val="24"/>
          <w:lang w:val="en-US"/>
        </w:rPr>
        <w:t>dan</w:t>
      </w:r>
      <w:proofErr w:type="spellEnd"/>
      <w:r w:rsidRPr="0029025E">
        <w:rPr>
          <w:rStyle w:val="tlid-translation"/>
          <w:rFonts w:ascii="Times New Roman" w:hAnsi="Times New Roman" w:cs="Times New Roman"/>
          <w:color w:val="000000" w:themeColor="text1"/>
          <w:sz w:val="20"/>
          <w:szCs w:val="24"/>
          <w:lang w:val="en-US"/>
        </w:rPr>
        <w:t xml:space="preserve"> </w:t>
      </w:r>
      <w:proofErr w:type="spellStart"/>
      <w:r w:rsidRPr="0029025E">
        <w:rPr>
          <w:rStyle w:val="tlid-translation"/>
          <w:rFonts w:ascii="Times New Roman" w:hAnsi="Times New Roman" w:cs="Times New Roman"/>
          <w:color w:val="000000" w:themeColor="text1"/>
          <w:sz w:val="20"/>
          <w:szCs w:val="24"/>
          <w:lang w:val="en-US"/>
        </w:rPr>
        <w:t>meringkas</w:t>
      </w:r>
      <w:proofErr w:type="spellEnd"/>
      <w:r w:rsidRPr="0029025E">
        <w:rPr>
          <w:rStyle w:val="tlid-translation"/>
          <w:rFonts w:ascii="Times New Roman" w:hAnsi="Times New Roman" w:cs="Times New Roman"/>
          <w:color w:val="000000" w:themeColor="text1"/>
          <w:sz w:val="20"/>
          <w:szCs w:val="24"/>
          <w:lang w:val="en-US"/>
        </w:rPr>
        <w:t xml:space="preserve"> </w:t>
      </w:r>
      <w:proofErr w:type="spellStart"/>
      <w:r w:rsidRPr="0029025E">
        <w:rPr>
          <w:rStyle w:val="tlid-translation"/>
          <w:rFonts w:ascii="Times New Roman" w:hAnsi="Times New Roman" w:cs="Times New Roman"/>
          <w:color w:val="000000" w:themeColor="text1"/>
          <w:sz w:val="20"/>
          <w:szCs w:val="24"/>
          <w:lang w:val="en-US"/>
        </w:rPr>
        <w:t>pengaruh</w:t>
      </w:r>
      <w:proofErr w:type="spellEnd"/>
      <w:r w:rsidRPr="0029025E">
        <w:rPr>
          <w:rStyle w:val="tlid-translation"/>
          <w:rFonts w:ascii="Times New Roman" w:hAnsi="Times New Roman" w:cs="Times New Roman"/>
          <w:color w:val="000000" w:themeColor="text1"/>
          <w:sz w:val="20"/>
          <w:szCs w:val="24"/>
          <w:lang w:val="en-US"/>
        </w:rPr>
        <w:t xml:space="preserve"> </w:t>
      </w:r>
      <w:proofErr w:type="spellStart"/>
      <w:r w:rsidRPr="0029025E">
        <w:rPr>
          <w:rStyle w:val="tlid-translation"/>
          <w:rFonts w:ascii="Times New Roman" w:hAnsi="Times New Roman" w:cs="Times New Roman"/>
          <w:color w:val="000000" w:themeColor="text1"/>
          <w:sz w:val="20"/>
          <w:szCs w:val="24"/>
          <w:lang w:val="en-US"/>
        </w:rPr>
        <w:t>metode</w:t>
      </w:r>
      <w:proofErr w:type="spellEnd"/>
      <w:r w:rsidRPr="0029025E">
        <w:rPr>
          <w:rStyle w:val="tlid-translation"/>
          <w:rFonts w:ascii="Times New Roman" w:hAnsi="Times New Roman" w:cs="Times New Roman"/>
          <w:color w:val="000000" w:themeColor="text1"/>
          <w:sz w:val="20"/>
          <w:szCs w:val="24"/>
          <w:lang w:val="en-US"/>
        </w:rPr>
        <w:t xml:space="preserve"> </w:t>
      </w:r>
      <w:proofErr w:type="spellStart"/>
      <w:r w:rsidRPr="0029025E">
        <w:rPr>
          <w:rStyle w:val="tlid-translation"/>
          <w:rFonts w:ascii="Times New Roman" w:hAnsi="Times New Roman" w:cs="Times New Roman"/>
          <w:color w:val="000000" w:themeColor="text1"/>
          <w:sz w:val="20"/>
          <w:szCs w:val="24"/>
          <w:lang w:val="en-US"/>
        </w:rPr>
        <w:t>pembelajaran</w:t>
      </w:r>
      <w:proofErr w:type="spellEnd"/>
      <w:r w:rsidRPr="0029025E">
        <w:rPr>
          <w:rStyle w:val="tlid-translation"/>
          <w:rFonts w:ascii="Times New Roman" w:hAnsi="Times New Roman" w:cs="Times New Roman"/>
          <w:color w:val="000000" w:themeColor="text1"/>
          <w:sz w:val="20"/>
          <w:szCs w:val="24"/>
          <w:lang w:val="en-US"/>
        </w:rPr>
        <w:t xml:space="preserve"> </w:t>
      </w:r>
      <w:proofErr w:type="spellStart"/>
      <w:r w:rsidR="00C36C9C">
        <w:rPr>
          <w:rStyle w:val="tlid-translation"/>
          <w:rFonts w:ascii="Times New Roman" w:hAnsi="Times New Roman" w:cs="Times New Roman"/>
          <w:color w:val="000000" w:themeColor="text1"/>
          <w:sz w:val="20"/>
          <w:szCs w:val="24"/>
          <w:lang w:val="en-US"/>
        </w:rPr>
        <w:t>dengan</w:t>
      </w:r>
      <w:proofErr w:type="spellEnd"/>
      <w:r w:rsidR="00C36C9C">
        <w:rPr>
          <w:rStyle w:val="tlid-translation"/>
          <w:rFonts w:ascii="Times New Roman" w:hAnsi="Times New Roman" w:cs="Times New Roman"/>
          <w:color w:val="000000" w:themeColor="text1"/>
          <w:sz w:val="20"/>
          <w:szCs w:val="24"/>
          <w:lang w:val="en-US"/>
        </w:rPr>
        <w:t xml:space="preserve"> </w:t>
      </w:r>
      <w:proofErr w:type="spellStart"/>
      <w:r w:rsidRPr="0029025E">
        <w:rPr>
          <w:rStyle w:val="tlid-translation"/>
          <w:rFonts w:ascii="Times New Roman" w:hAnsi="Times New Roman" w:cs="Times New Roman"/>
          <w:color w:val="000000" w:themeColor="text1"/>
          <w:sz w:val="20"/>
          <w:szCs w:val="24"/>
          <w:lang w:val="en-US"/>
        </w:rPr>
        <w:t>bermain</w:t>
      </w:r>
      <w:proofErr w:type="spellEnd"/>
      <w:r w:rsidRPr="0029025E">
        <w:rPr>
          <w:rStyle w:val="tlid-translation"/>
          <w:rFonts w:ascii="Times New Roman" w:hAnsi="Times New Roman" w:cs="Times New Roman"/>
          <w:color w:val="000000" w:themeColor="text1"/>
          <w:sz w:val="20"/>
          <w:szCs w:val="24"/>
          <w:lang w:val="en-US"/>
        </w:rPr>
        <w:t xml:space="preserve"> </w:t>
      </w:r>
      <w:proofErr w:type="spellStart"/>
      <w:r w:rsidRPr="0029025E">
        <w:rPr>
          <w:rStyle w:val="tlid-translation"/>
          <w:rFonts w:ascii="Times New Roman" w:hAnsi="Times New Roman" w:cs="Times New Roman"/>
          <w:color w:val="000000" w:themeColor="text1"/>
          <w:sz w:val="20"/>
          <w:szCs w:val="24"/>
          <w:lang w:val="en-US"/>
        </w:rPr>
        <w:t>peran</w:t>
      </w:r>
      <w:proofErr w:type="spellEnd"/>
      <w:r w:rsidRPr="0029025E">
        <w:rPr>
          <w:rStyle w:val="tlid-translation"/>
          <w:rFonts w:ascii="Times New Roman" w:hAnsi="Times New Roman" w:cs="Times New Roman"/>
          <w:color w:val="000000" w:themeColor="text1"/>
          <w:sz w:val="20"/>
          <w:szCs w:val="24"/>
          <w:lang w:val="en-US"/>
        </w:rPr>
        <w:t xml:space="preserve"> </w:t>
      </w:r>
      <w:proofErr w:type="spellStart"/>
      <w:r w:rsidRPr="0029025E">
        <w:rPr>
          <w:rStyle w:val="tlid-translation"/>
          <w:rFonts w:ascii="Times New Roman" w:hAnsi="Times New Roman" w:cs="Times New Roman"/>
          <w:color w:val="000000" w:themeColor="text1"/>
          <w:sz w:val="20"/>
          <w:szCs w:val="24"/>
          <w:lang w:val="en-US"/>
        </w:rPr>
        <w:t>terhadap</w:t>
      </w:r>
      <w:proofErr w:type="spellEnd"/>
      <w:r w:rsidRPr="0029025E">
        <w:rPr>
          <w:rStyle w:val="tlid-translation"/>
          <w:rFonts w:ascii="Times New Roman" w:hAnsi="Times New Roman" w:cs="Times New Roman"/>
          <w:color w:val="000000" w:themeColor="text1"/>
          <w:sz w:val="20"/>
          <w:szCs w:val="24"/>
          <w:lang w:val="en-US"/>
        </w:rPr>
        <w:t xml:space="preserve"> </w:t>
      </w:r>
      <w:proofErr w:type="spellStart"/>
      <w:r w:rsidRPr="0029025E">
        <w:rPr>
          <w:rStyle w:val="tlid-translation"/>
          <w:rFonts w:ascii="Times New Roman" w:hAnsi="Times New Roman" w:cs="Times New Roman"/>
          <w:color w:val="000000" w:themeColor="text1"/>
          <w:sz w:val="20"/>
          <w:szCs w:val="24"/>
          <w:lang w:val="en-US"/>
        </w:rPr>
        <w:t>pendidikan</w:t>
      </w:r>
      <w:proofErr w:type="spellEnd"/>
      <w:r w:rsidRPr="0029025E">
        <w:rPr>
          <w:rStyle w:val="tlid-translation"/>
          <w:rFonts w:ascii="Times New Roman" w:hAnsi="Times New Roman" w:cs="Times New Roman"/>
          <w:color w:val="000000" w:themeColor="text1"/>
          <w:sz w:val="20"/>
          <w:szCs w:val="24"/>
          <w:lang w:val="en-US"/>
        </w:rPr>
        <w:t xml:space="preserve"> </w:t>
      </w:r>
      <w:proofErr w:type="spellStart"/>
      <w:r w:rsidRPr="0029025E">
        <w:rPr>
          <w:rStyle w:val="tlid-translation"/>
          <w:rFonts w:ascii="Times New Roman" w:hAnsi="Times New Roman" w:cs="Times New Roman"/>
          <w:color w:val="000000" w:themeColor="text1"/>
          <w:sz w:val="20"/>
          <w:szCs w:val="24"/>
          <w:lang w:val="en-US"/>
        </w:rPr>
        <w:t>keperawatan</w:t>
      </w:r>
      <w:proofErr w:type="spellEnd"/>
      <w:r w:rsidRPr="0029025E">
        <w:rPr>
          <w:rStyle w:val="tlid-translation"/>
          <w:rFonts w:ascii="Times New Roman" w:hAnsi="Times New Roman" w:cs="Times New Roman"/>
          <w:color w:val="000000" w:themeColor="text1"/>
          <w:sz w:val="20"/>
          <w:szCs w:val="24"/>
          <w:lang w:val="en-US"/>
        </w:rPr>
        <w:t xml:space="preserve">. </w:t>
      </w:r>
    </w:p>
    <w:p w:rsidR="0029025E" w:rsidRPr="0029025E" w:rsidRDefault="0029025E" w:rsidP="0029025E">
      <w:pPr>
        <w:spacing w:after="0" w:line="240" w:lineRule="auto"/>
        <w:rPr>
          <w:rFonts w:ascii="Times New Roman" w:hAnsi="Times New Roman" w:cs="Times New Roman"/>
          <w:b/>
          <w:sz w:val="20"/>
        </w:rPr>
      </w:pPr>
    </w:p>
    <w:p w:rsidR="0029025E" w:rsidRDefault="0029025E" w:rsidP="0029025E">
      <w:pPr>
        <w:spacing w:after="0" w:line="240" w:lineRule="auto"/>
        <w:rPr>
          <w:rFonts w:ascii="Times New Roman" w:hAnsi="Times New Roman" w:cs="Times New Roman"/>
          <w:b/>
          <w:sz w:val="20"/>
          <w:lang w:val="en-US"/>
        </w:rPr>
      </w:pPr>
      <w:r w:rsidRPr="0029025E">
        <w:rPr>
          <w:rFonts w:ascii="Times New Roman" w:hAnsi="Times New Roman" w:cs="Times New Roman"/>
          <w:b/>
          <w:sz w:val="20"/>
        </w:rPr>
        <w:t>METODE</w:t>
      </w:r>
    </w:p>
    <w:p w:rsidR="00924171" w:rsidRPr="00924171" w:rsidRDefault="00924171" w:rsidP="0029025E">
      <w:pPr>
        <w:spacing w:after="0" w:line="240" w:lineRule="auto"/>
        <w:rPr>
          <w:rFonts w:ascii="Times New Roman" w:hAnsi="Times New Roman" w:cs="Times New Roman"/>
          <w:b/>
          <w:sz w:val="6"/>
          <w:lang w:val="en-US"/>
        </w:rPr>
      </w:pPr>
    </w:p>
    <w:p w:rsidR="0029025E" w:rsidRPr="0029025E" w:rsidRDefault="0029025E" w:rsidP="0029025E">
      <w:pPr>
        <w:spacing w:after="0" w:line="240" w:lineRule="auto"/>
        <w:rPr>
          <w:rFonts w:ascii="Times New Roman" w:hAnsi="Times New Roman" w:cs="Times New Roman"/>
          <w:b/>
          <w:sz w:val="20"/>
        </w:rPr>
      </w:pPr>
      <w:r w:rsidRPr="0029025E">
        <w:rPr>
          <w:rFonts w:ascii="Times New Roman" w:hAnsi="Times New Roman" w:cs="Times New Roman"/>
          <w:b/>
          <w:sz w:val="20"/>
        </w:rPr>
        <w:t>Tujuan</w:t>
      </w:r>
    </w:p>
    <w:p w:rsidR="0029025E" w:rsidRPr="0029025E" w:rsidRDefault="0029025E" w:rsidP="0029025E">
      <w:pPr>
        <w:spacing w:after="0" w:line="240" w:lineRule="auto"/>
        <w:ind w:firstLine="720"/>
        <w:jc w:val="both"/>
        <w:rPr>
          <w:rFonts w:ascii="Times New Roman" w:hAnsi="Times New Roman" w:cs="Times New Roman"/>
          <w:sz w:val="20"/>
          <w:lang w:val="en-US"/>
        </w:rPr>
      </w:pPr>
      <w:r w:rsidRPr="0029025E">
        <w:rPr>
          <w:rFonts w:ascii="Times New Roman" w:hAnsi="Times New Roman" w:cs="Times New Roman"/>
          <w:sz w:val="20"/>
        </w:rPr>
        <w:t xml:space="preserve">Untuk </w:t>
      </w:r>
      <w:r w:rsidR="00C36C9C">
        <w:rPr>
          <w:rFonts w:ascii="Times New Roman" w:hAnsi="Times New Roman" w:cs="Times New Roman"/>
          <w:sz w:val="20"/>
        </w:rPr>
        <w:t>mereview artikel atau literatur</w:t>
      </w:r>
      <w:r w:rsidRPr="0029025E">
        <w:rPr>
          <w:rFonts w:ascii="Times New Roman" w:hAnsi="Times New Roman" w:cs="Times New Roman"/>
          <w:sz w:val="20"/>
        </w:rPr>
        <w:t xml:space="preserve"> publikasi yang menyediakan informasi tentang metode pembelajaran dengan </w:t>
      </w:r>
      <w:r w:rsidR="00C36C9C">
        <w:rPr>
          <w:rStyle w:val="tlid-translation"/>
          <w:rFonts w:ascii="Times New Roman" w:hAnsi="Times New Roman" w:cs="Times New Roman"/>
          <w:color w:val="000000" w:themeColor="text1"/>
          <w:sz w:val="20"/>
          <w:szCs w:val="24"/>
          <w:lang w:val="en-US"/>
        </w:rPr>
        <w:t>b</w:t>
      </w:r>
      <w:r w:rsidR="00C36C9C" w:rsidRPr="0029025E">
        <w:rPr>
          <w:rStyle w:val="tlid-translation"/>
          <w:rFonts w:ascii="Times New Roman" w:hAnsi="Times New Roman" w:cs="Times New Roman"/>
          <w:color w:val="000000" w:themeColor="text1"/>
          <w:sz w:val="20"/>
          <w:szCs w:val="24"/>
        </w:rPr>
        <w:t xml:space="preserve">ermain peran </w:t>
      </w:r>
      <w:r w:rsidRPr="0029025E">
        <w:rPr>
          <w:rFonts w:ascii="Times New Roman" w:hAnsi="Times New Roman" w:cs="Times New Roman"/>
          <w:sz w:val="20"/>
        </w:rPr>
        <w:t xml:space="preserve">dalam pendidikan </w:t>
      </w:r>
      <w:r w:rsidR="00C36C9C">
        <w:rPr>
          <w:rFonts w:ascii="Times New Roman" w:hAnsi="Times New Roman" w:cs="Times New Roman"/>
          <w:sz w:val="20"/>
        </w:rPr>
        <w:t>triase</w:t>
      </w:r>
      <w:r w:rsidRPr="0029025E">
        <w:rPr>
          <w:rFonts w:ascii="Times New Roman" w:hAnsi="Times New Roman" w:cs="Times New Roman"/>
          <w:sz w:val="20"/>
        </w:rPr>
        <w:t xml:space="preserve"> mahasiswa keperawatan. Untuk memenuhi tujuan ini, maka tujuan selanjutnya dari review ini untuk menentukan :</w:t>
      </w:r>
      <w:r w:rsidRPr="0029025E">
        <w:rPr>
          <w:rFonts w:ascii="Times New Roman" w:hAnsi="Times New Roman" w:cs="Times New Roman"/>
          <w:sz w:val="20"/>
          <w:lang w:val="en-US"/>
        </w:rPr>
        <w:t xml:space="preserve"> </w:t>
      </w:r>
      <w:proofErr w:type="spellStart"/>
      <w:r w:rsidRPr="0029025E">
        <w:rPr>
          <w:rFonts w:ascii="Times New Roman" w:hAnsi="Times New Roman" w:cs="Times New Roman"/>
          <w:sz w:val="20"/>
          <w:lang w:val="en-US"/>
        </w:rPr>
        <w:t>Apa</w:t>
      </w:r>
      <w:proofErr w:type="spellEnd"/>
      <w:r w:rsidRPr="0029025E">
        <w:rPr>
          <w:rFonts w:ascii="Times New Roman" w:hAnsi="Times New Roman" w:cs="Times New Roman"/>
          <w:sz w:val="20"/>
          <w:lang w:val="en-US"/>
        </w:rPr>
        <w:t xml:space="preserve"> </w:t>
      </w:r>
      <w:proofErr w:type="spellStart"/>
      <w:r w:rsidRPr="0029025E">
        <w:rPr>
          <w:rFonts w:ascii="Times New Roman" w:hAnsi="Times New Roman" w:cs="Times New Roman"/>
          <w:sz w:val="20"/>
          <w:lang w:val="en-US"/>
        </w:rPr>
        <w:t>pengaruh</w:t>
      </w:r>
      <w:proofErr w:type="spellEnd"/>
      <w:r w:rsidRPr="0029025E">
        <w:rPr>
          <w:rFonts w:ascii="Times New Roman" w:hAnsi="Times New Roman" w:cs="Times New Roman"/>
          <w:sz w:val="20"/>
          <w:lang w:val="en-US"/>
        </w:rPr>
        <w:t xml:space="preserve"> </w:t>
      </w:r>
      <w:r w:rsidRPr="0029025E">
        <w:rPr>
          <w:rFonts w:ascii="Times New Roman" w:hAnsi="Times New Roman" w:cs="Times New Roman"/>
          <w:sz w:val="20"/>
        </w:rPr>
        <w:t xml:space="preserve">metode pembelajaran </w:t>
      </w:r>
      <w:proofErr w:type="spellStart"/>
      <w:r w:rsidRPr="0029025E">
        <w:rPr>
          <w:rFonts w:ascii="Times New Roman" w:hAnsi="Times New Roman" w:cs="Times New Roman"/>
          <w:sz w:val="20"/>
          <w:lang w:val="en-US"/>
        </w:rPr>
        <w:t>bermain</w:t>
      </w:r>
      <w:proofErr w:type="spellEnd"/>
      <w:r w:rsidRPr="0029025E">
        <w:rPr>
          <w:rFonts w:ascii="Times New Roman" w:hAnsi="Times New Roman" w:cs="Times New Roman"/>
          <w:sz w:val="20"/>
          <w:lang w:val="en-US"/>
        </w:rPr>
        <w:t xml:space="preserve"> </w:t>
      </w:r>
      <w:proofErr w:type="spellStart"/>
      <w:r w:rsidRPr="0029025E">
        <w:rPr>
          <w:rFonts w:ascii="Times New Roman" w:hAnsi="Times New Roman" w:cs="Times New Roman"/>
          <w:sz w:val="20"/>
          <w:lang w:val="en-US"/>
        </w:rPr>
        <w:t>peran</w:t>
      </w:r>
      <w:proofErr w:type="spellEnd"/>
      <w:r w:rsidRPr="0029025E">
        <w:rPr>
          <w:rFonts w:ascii="Times New Roman" w:hAnsi="Times New Roman" w:cs="Times New Roman"/>
          <w:sz w:val="20"/>
          <w:lang w:val="en-US"/>
        </w:rPr>
        <w:t xml:space="preserve"> </w:t>
      </w:r>
      <w:proofErr w:type="spellStart"/>
      <w:r w:rsidRPr="0029025E">
        <w:rPr>
          <w:rFonts w:ascii="Times New Roman" w:hAnsi="Times New Roman" w:cs="Times New Roman"/>
          <w:sz w:val="20"/>
          <w:lang w:val="en-US"/>
        </w:rPr>
        <w:t>terhadap</w:t>
      </w:r>
      <w:proofErr w:type="spellEnd"/>
      <w:r w:rsidRPr="0029025E">
        <w:rPr>
          <w:rFonts w:ascii="Times New Roman" w:hAnsi="Times New Roman" w:cs="Times New Roman"/>
          <w:sz w:val="20"/>
          <w:lang w:val="en-US"/>
        </w:rPr>
        <w:t xml:space="preserve"> </w:t>
      </w:r>
      <w:proofErr w:type="spellStart"/>
      <w:r w:rsidRPr="0029025E">
        <w:rPr>
          <w:rFonts w:ascii="Times New Roman" w:hAnsi="Times New Roman" w:cs="Times New Roman"/>
          <w:sz w:val="20"/>
          <w:lang w:val="en-US"/>
        </w:rPr>
        <w:t>pendidikan</w:t>
      </w:r>
      <w:proofErr w:type="spellEnd"/>
      <w:r w:rsidRPr="0029025E">
        <w:rPr>
          <w:rFonts w:ascii="Times New Roman" w:hAnsi="Times New Roman" w:cs="Times New Roman"/>
          <w:sz w:val="20"/>
          <w:lang w:val="en-US"/>
        </w:rPr>
        <w:t xml:space="preserve"> </w:t>
      </w:r>
      <w:r w:rsidR="00C36C9C">
        <w:rPr>
          <w:rFonts w:ascii="Times New Roman" w:hAnsi="Times New Roman" w:cs="Times New Roman"/>
          <w:sz w:val="20"/>
        </w:rPr>
        <w:t>triase</w:t>
      </w:r>
      <w:r w:rsidRPr="0029025E">
        <w:rPr>
          <w:rFonts w:ascii="Times New Roman" w:hAnsi="Times New Roman" w:cs="Times New Roman"/>
          <w:sz w:val="20"/>
        </w:rPr>
        <w:t xml:space="preserve"> pada </w:t>
      </w:r>
      <w:proofErr w:type="spellStart"/>
      <w:r w:rsidRPr="0029025E">
        <w:rPr>
          <w:rFonts w:ascii="Times New Roman" w:hAnsi="Times New Roman" w:cs="Times New Roman"/>
          <w:sz w:val="20"/>
          <w:lang w:val="en-US"/>
        </w:rPr>
        <w:t>mahasiswa</w:t>
      </w:r>
      <w:proofErr w:type="spellEnd"/>
      <w:r w:rsidRPr="0029025E">
        <w:rPr>
          <w:rFonts w:ascii="Times New Roman" w:hAnsi="Times New Roman" w:cs="Times New Roman"/>
          <w:sz w:val="20"/>
          <w:lang w:val="en-US"/>
        </w:rPr>
        <w:t xml:space="preserve"> </w:t>
      </w:r>
      <w:proofErr w:type="spellStart"/>
      <w:r w:rsidRPr="0029025E">
        <w:rPr>
          <w:rFonts w:ascii="Times New Roman" w:hAnsi="Times New Roman" w:cs="Times New Roman"/>
          <w:sz w:val="20"/>
          <w:lang w:val="en-US"/>
        </w:rPr>
        <w:t>keperawatan</w:t>
      </w:r>
      <w:proofErr w:type="spellEnd"/>
      <w:r w:rsidRPr="0029025E">
        <w:rPr>
          <w:rFonts w:ascii="Times New Roman" w:hAnsi="Times New Roman" w:cs="Times New Roman"/>
          <w:sz w:val="20"/>
        </w:rPr>
        <w:t xml:space="preserve"> </w:t>
      </w:r>
      <w:r w:rsidRPr="0029025E">
        <w:rPr>
          <w:rFonts w:ascii="Times New Roman" w:hAnsi="Times New Roman" w:cs="Times New Roman"/>
          <w:sz w:val="20"/>
          <w:lang w:val="en-US"/>
        </w:rPr>
        <w:t>?</w:t>
      </w:r>
    </w:p>
    <w:p w:rsidR="0029025E" w:rsidRPr="0029025E" w:rsidRDefault="0029025E" w:rsidP="0029025E">
      <w:pPr>
        <w:spacing w:after="0" w:line="240" w:lineRule="auto"/>
        <w:rPr>
          <w:rFonts w:ascii="Times New Roman" w:hAnsi="Times New Roman" w:cs="Times New Roman"/>
          <w:sz w:val="20"/>
          <w:lang w:val="en-US"/>
        </w:rPr>
      </w:pPr>
    </w:p>
    <w:p w:rsidR="0029025E" w:rsidRPr="0029025E" w:rsidRDefault="0029025E" w:rsidP="0029025E">
      <w:pPr>
        <w:spacing w:after="0" w:line="240" w:lineRule="auto"/>
        <w:rPr>
          <w:rFonts w:ascii="Times New Roman" w:hAnsi="Times New Roman" w:cs="Times New Roman"/>
          <w:b/>
          <w:sz w:val="20"/>
        </w:rPr>
      </w:pPr>
      <w:r w:rsidRPr="0029025E">
        <w:rPr>
          <w:rFonts w:ascii="Times New Roman" w:hAnsi="Times New Roman" w:cs="Times New Roman"/>
          <w:b/>
          <w:sz w:val="20"/>
        </w:rPr>
        <w:t>Strategi Pencarian</w:t>
      </w:r>
    </w:p>
    <w:p w:rsidR="0029025E" w:rsidRPr="0029025E" w:rsidRDefault="0029025E" w:rsidP="0029025E">
      <w:pPr>
        <w:spacing w:after="0" w:line="240" w:lineRule="auto"/>
        <w:rPr>
          <w:rFonts w:ascii="Times New Roman" w:hAnsi="Times New Roman" w:cs="Times New Roman"/>
          <w:sz w:val="20"/>
        </w:rPr>
      </w:pPr>
      <w:r w:rsidRPr="0029025E">
        <w:rPr>
          <w:rFonts w:ascii="Times New Roman" w:hAnsi="Times New Roman" w:cs="Times New Roman"/>
          <w:sz w:val="20"/>
        </w:rPr>
        <w:t>Literatur yang relevan ditinjau mengikuti pencarian dari 3 database yaitu Pubmed, ProQuest dan Mendeley, serta dari Google Scholar search engine.</w:t>
      </w:r>
    </w:p>
    <w:p w:rsidR="0029025E" w:rsidRPr="0029025E" w:rsidRDefault="0029025E" w:rsidP="0029025E">
      <w:pPr>
        <w:spacing w:after="0" w:line="240" w:lineRule="auto"/>
        <w:rPr>
          <w:rFonts w:ascii="Times New Roman" w:hAnsi="Times New Roman" w:cs="Times New Roman"/>
          <w:sz w:val="20"/>
        </w:rPr>
      </w:pPr>
      <w:r w:rsidRPr="0029025E">
        <w:rPr>
          <w:rFonts w:ascii="Times New Roman" w:hAnsi="Times New Roman" w:cs="Times New Roman"/>
          <w:sz w:val="20"/>
        </w:rPr>
        <w:t>Menggunakan kata kunci</w:t>
      </w:r>
    </w:p>
    <w:p w:rsidR="0029025E" w:rsidRPr="0029025E" w:rsidRDefault="0029025E" w:rsidP="0029025E">
      <w:pPr>
        <w:pStyle w:val="ListParagraph"/>
        <w:numPr>
          <w:ilvl w:val="0"/>
          <w:numId w:val="2"/>
        </w:numPr>
        <w:spacing w:after="0" w:line="240" w:lineRule="auto"/>
        <w:ind w:left="426"/>
        <w:rPr>
          <w:rFonts w:ascii="Times New Roman" w:hAnsi="Times New Roman" w:cs="Times New Roman"/>
          <w:sz w:val="20"/>
        </w:rPr>
      </w:pPr>
      <w:r w:rsidRPr="0029025E">
        <w:rPr>
          <w:rFonts w:ascii="Times New Roman" w:hAnsi="Times New Roman" w:cs="Times New Roman"/>
          <w:sz w:val="20"/>
        </w:rPr>
        <w:t>“Bermain peran” or “Role play” or “</w:t>
      </w:r>
      <w:r w:rsidR="00C36C9C">
        <w:rPr>
          <w:rFonts w:ascii="Times New Roman" w:hAnsi="Times New Roman" w:cs="Times New Roman"/>
          <w:sz w:val="20"/>
          <w:lang w:val="en-US"/>
        </w:rPr>
        <w:t>Role-playing</w:t>
      </w:r>
      <w:r w:rsidRPr="0029025E">
        <w:rPr>
          <w:rFonts w:ascii="Times New Roman" w:hAnsi="Times New Roman" w:cs="Times New Roman"/>
          <w:sz w:val="20"/>
        </w:rPr>
        <w:t>”</w:t>
      </w:r>
    </w:p>
    <w:p w:rsidR="0029025E" w:rsidRPr="0029025E" w:rsidRDefault="0029025E" w:rsidP="0029025E">
      <w:pPr>
        <w:pStyle w:val="ListParagraph"/>
        <w:numPr>
          <w:ilvl w:val="0"/>
          <w:numId w:val="2"/>
        </w:numPr>
        <w:spacing w:after="0" w:line="240" w:lineRule="auto"/>
        <w:ind w:left="426"/>
        <w:rPr>
          <w:rFonts w:ascii="Times New Roman" w:hAnsi="Times New Roman" w:cs="Times New Roman"/>
          <w:sz w:val="20"/>
        </w:rPr>
      </w:pPr>
      <w:r w:rsidRPr="0029025E">
        <w:rPr>
          <w:rFonts w:ascii="Times New Roman" w:hAnsi="Times New Roman" w:cs="Times New Roman"/>
          <w:sz w:val="20"/>
        </w:rPr>
        <w:t>Metode belajar or Learning Method</w:t>
      </w:r>
    </w:p>
    <w:p w:rsidR="0029025E" w:rsidRPr="0029025E" w:rsidRDefault="0029025E" w:rsidP="0029025E">
      <w:pPr>
        <w:pStyle w:val="ListParagraph"/>
        <w:numPr>
          <w:ilvl w:val="0"/>
          <w:numId w:val="2"/>
        </w:numPr>
        <w:spacing w:after="0" w:line="240" w:lineRule="auto"/>
        <w:ind w:left="426"/>
        <w:rPr>
          <w:rFonts w:ascii="Times New Roman" w:hAnsi="Times New Roman" w:cs="Times New Roman"/>
          <w:sz w:val="20"/>
        </w:rPr>
      </w:pPr>
      <w:r w:rsidRPr="0029025E">
        <w:rPr>
          <w:rFonts w:ascii="Times New Roman" w:hAnsi="Times New Roman" w:cs="Times New Roman"/>
          <w:sz w:val="20"/>
        </w:rPr>
        <w:t>Perawat or Nurse*</w:t>
      </w:r>
    </w:p>
    <w:p w:rsidR="0029025E" w:rsidRPr="0029025E" w:rsidRDefault="00C36C9C" w:rsidP="0029025E">
      <w:pPr>
        <w:pStyle w:val="ListParagraph"/>
        <w:numPr>
          <w:ilvl w:val="0"/>
          <w:numId w:val="2"/>
        </w:numPr>
        <w:spacing w:after="0" w:line="240" w:lineRule="auto"/>
        <w:ind w:left="426"/>
        <w:rPr>
          <w:rFonts w:ascii="Times New Roman" w:hAnsi="Times New Roman" w:cs="Times New Roman"/>
          <w:sz w:val="20"/>
        </w:rPr>
      </w:pPr>
      <w:r>
        <w:rPr>
          <w:rFonts w:ascii="Times New Roman" w:hAnsi="Times New Roman" w:cs="Times New Roman"/>
          <w:sz w:val="20"/>
        </w:rPr>
        <w:t>Triase or Tria</w:t>
      </w:r>
      <w:r>
        <w:rPr>
          <w:rFonts w:ascii="Times New Roman" w:hAnsi="Times New Roman" w:cs="Times New Roman"/>
          <w:sz w:val="20"/>
          <w:lang w:val="en-US"/>
        </w:rPr>
        <w:t>g</w:t>
      </w:r>
      <w:r w:rsidR="0029025E" w:rsidRPr="0029025E">
        <w:rPr>
          <w:rFonts w:ascii="Times New Roman" w:hAnsi="Times New Roman" w:cs="Times New Roman"/>
          <w:sz w:val="20"/>
        </w:rPr>
        <w:t>e</w:t>
      </w:r>
    </w:p>
    <w:p w:rsidR="0029025E" w:rsidRPr="0029025E" w:rsidRDefault="0029025E" w:rsidP="0029025E">
      <w:pPr>
        <w:pStyle w:val="ListParagraph"/>
        <w:numPr>
          <w:ilvl w:val="0"/>
          <w:numId w:val="2"/>
        </w:numPr>
        <w:spacing w:after="0" w:line="240" w:lineRule="auto"/>
        <w:ind w:left="426"/>
        <w:rPr>
          <w:rFonts w:ascii="Times New Roman" w:hAnsi="Times New Roman" w:cs="Times New Roman"/>
          <w:sz w:val="20"/>
        </w:rPr>
      </w:pPr>
      <w:r w:rsidRPr="0029025E">
        <w:rPr>
          <w:rFonts w:ascii="Times New Roman" w:hAnsi="Times New Roman" w:cs="Times New Roman"/>
          <w:sz w:val="20"/>
        </w:rPr>
        <w:t>1 and 2 and 3 and 4 (combined with  “and”)</w:t>
      </w:r>
    </w:p>
    <w:p w:rsidR="0029025E" w:rsidRPr="0029025E" w:rsidRDefault="0029025E" w:rsidP="0029025E">
      <w:pPr>
        <w:pStyle w:val="ListParagraph"/>
        <w:spacing w:after="0" w:line="240" w:lineRule="auto"/>
        <w:ind w:left="426"/>
        <w:rPr>
          <w:rFonts w:ascii="Times New Roman" w:hAnsi="Times New Roman" w:cs="Times New Roman"/>
          <w:sz w:val="20"/>
        </w:rPr>
      </w:pPr>
    </w:p>
    <w:p w:rsidR="0029025E" w:rsidRPr="0029025E" w:rsidRDefault="0029025E" w:rsidP="0029025E">
      <w:pPr>
        <w:spacing w:after="0" w:line="240" w:lineRule="auto"/>
        <w:rPr>
          <w:rFonts w:ascii="Times New Roman" w:hAnsi="Times New Roman" w:cs="Times New Roman"/>
          <w:b/>
          <w:sz w:val="20"/>
          <w:lang w:val="en-US"/>
        </w:rPr>
      </w:pPr>
      <w:r>
        <w:rPr>
          <w:rFonts w:ascii="Times New Roman" w:hAnsi="Times New Roman" w:cs="Times New Roman"/>
          <w:b/>
          <w:sz w:val="20"/>
        </w:rPr>
        <w:t>Kriteria Inklusi dan Eksklusi</w:t>
      </w:r>
    </w:p>
    <w:p w:rsidR="0029025E" w:rsidRDefault="0029025E" w:rsidP="0029025E">
      <w:pPr>
        <w:spacing w:after="0" w:line="240" w:lineRule="auto"/>
        <w:ind w:firstLine="630"/>
        <w:jc w:val="both"/>
        <w:rPr>
          <w:rStyle w:val="fontstyle01"/>
          <w:rFonts w:ascii="Times New Roman" w:hAnsi="Times New Roman" w:cs="Times New Roman"/>
          <w:sz w:val="20"/>
          <w:szCs w:val="24"/>
          <w:lang w:val="en-US"/>
        </w:rPr>
      </w:pPr>
      <w:r w:rsidRPr="0029025E">
        <w:rPr>
          <w:rStyle w:val="fontstyle01"/>
          <w:rFonts w:ascii="Times New Roman" w:hAnsi="Times New Roman" w:cs="Times New Roman"/>
          <w:sz w:val="20"/>
          <w:szCs w:val="24"/>
        </w:rPr>
        <w:t>Kami hanya memasukan artikel penelitian yang di publikasi dalam bahasa inggris, artikel yang dipublikasi dalam rentang antara 2016-2019</w:t>
      </w:r>
      <w:r w:rsidRPr="0029025E">
        <w:rPr>
          <w:rFonts w:ascii="Times New Roman" w:hAnsi="Times New Roman" w:cs="Times New Roman"/>
          <w:color w:val="000000"/>
          <w:sz w:val="20"/>
          <w:szCs w:val="24"/>
        </w:rPr>
        <w:t xml:space="preserve"> </w:t>
      </w:r>
      <w:r w:rsidRPr="0029025E">
        <w:rPr>
          <w:rStyle w:val="fontstyle01"/>
          <w:rFonts w:ascii="Times New Roman" w:hAnsi="Times New Roman" w:cs="Times New Roman"/>
          <w:sz w:val="20"/>
          <w:szCs w:val="24"/>
        </w:rPr>
        <w:t xml:space="preserve">metode pembelajaran dengan </w:t>
      </w:r>
      <w:r w:rsidR="00C36C9C">
        <w:rPr>
          <w:rStyle w:val="tlid-translation"/>
          <w:rFonts w:ascii="Times New Roman" w:hAnsi="Times New Roman" w:cs="Times New Roman"/>
          <w:color w:val="000000" w:themeColor="text1"/>
          <w:sz w:val="20"/>
          <w:szCs w:val="24"/>
          <w:lang w:val="en-US"/>
        </w:rPr>
        <w:t>b</w:t>
      </w:r>
      <w:r w:rsidR="00C36C9C" w:rsidRPr="0029025E">
        <w:rPr>
          <w:rStyle w:val="tlid-translation"/>
          <w:rFonts w:ascii="Times New Roman" w:hAnsi="Times New Roman" w:cs="Times New Roman"/>
          <w:color w:val="000000" w:themeColor="text1"/>
          <w:sz w:val="20"/>
          <w:szCs w:val="24"/>
        </w:rPr>
        <w:t xml:space="preserve">ermain peran </w:t>
      </w:r>
      <w:r w:rsidRPr="0029025E">
        <w:rPr>
          <w:rStyle w:val="fontstyle01"/>
          <w:rFonts w:ascii="Times New Roman" w:hAnsi="Times New Roman" w:cs="Times New Roman"/>
          <w:sz w:val="20"/>
          <w:szCs w:val="24"/>
        </w:rPr>
        <w:t xml:space="preserve">sebagai tema utama, </w:t>
      </w:r>
      <w:r w:rsidR="00C36C9C">
        <w:rPr>
          <w:rStyle w:val="tlid-translation"/>
          <w:rFonts w:ascii="Times New Roman" w:hAnsi="Times New Roman" w:cs="Times New Roman"/>
          <w:color w:val="000000" w:themeColor="text1"/>
          <w:sz w:val="20"/>
          <w:szCs w:val="24"/>
          <w:lang w:val="en-US"/>
        </w:rPr>
        <w:t>b</w:t>
      </w:r>
      <w:r w:rsidR="00C36C9C" w:rsidRPr="0029025E">
        <w:rPr>
          <w:rStyle w:val="tlid-translation"/>
          <w:rFonts w:ascii="Times New Roman" w:hAnsi="Times New Roman" w:cs="Times New Roman"/>
          <w:color w:val="000000" w:themeColor="text1"/>
          <w:sz w:val="20"/>
          <w:szCs w:val="24"/>
        </w:rPr>
        <w:t xml:space="preserve">ermain peran </w:t>
      </w:r>
      <w:r w:rsidRPr="0029025E">
        <w:rPr>
          <w:rStyle w:val="fontstyle01"/>
          <w:rFonts w:ascii="Times New Roman" w:hAnsi="Times New Roman" w:cs="Times New Roman"/>
          <w:sz w:val="20"/>
          <w:szCs w:val="24"/>
        </w:rPr>
        <w:t>dalam pendidikan mahasiswa keperawatan. Kriteria inklusi yang</w:t>
      </w:r>
      <w:r w:rsidRPr="0029025E">
        <w:rPr>
          <w:rFonts w:ascii="Times New Roman" w:hAnsi="Times New Roman" w:cs="Times New Roman"/>
          <w:color w:val="000000"/>
          <w:sz w:val="20"/>
          <w:szCs w:val="24"/>
          <w:lang w:val="en-US"/>
        </w:rPr>
        <w:t xml:space="preserve"> </w:t>
      </w:r>
      <w:r w:rsidRPr="0029025E">
        <w:rPr>
          <w:rStyle w:val="fontstyle01"/>
          <w:rFonts w:ascii="Times New Roman" w:hAnsi="Times New Roman" w:cs="Times New Roman"/>
          <w:sz w:val="20"/>
          <w:szCs w:val="24"/>
        </w:rPr>
        <w:t>lain di sesuaikan dengan tujuan dari review ini. Kami mengeluarkan artikel penelitian yang</w:t>
      </w:r>
      <w:r w:rsidRPr="0029025E">
        <w:rPr>
          <w:rFonts w:ascii="Times New Roman" w:hAnsi="Times New Roman" w:cs="Times New Roman"/>
          <w:color w:val="000000"/>
          <w:sz w:val="20"/>
          <w:szCs w:val="24"/>
          <w:lang w:val="en-US"/>
        </w:rPr>
        <w:t xml:space="preserve"> </w:t>
      </w:r>
      <w:r w:rsidRPr="0029025E">
        <w:rPr>
          <w:rStyle w:val="fontstyle01"/>
          <w:rFonts w:ascii="Times New Roman" w:hAnsi="Times New Roman" w:cs="Times New Roman"/>
          <w:sz w:val="20"/>
          <w:szCs w:val="24"/>
        </w:rPr>
        <w:t xml:space="preserve">hanya focus pada metode pembelajaran lain seperti simulasi, metode </w:t>
      </w:r>
      <w:r w:rsidR="00C36C9C">
        <w:rPr>
          <w:rStyle w:val="tlid-translation"/>
          <w:rFonts w:ascii="Times New Roman" w:hAnsi="Times New Roman" w:cs="Times New Roman"/>
          <w:color w:val="000000" w:themeColor="text1"/>
          <w:sz w:val="20"/>
          <w:szCs w:val="24"/>
          <w:lang w:val="en-US"/>
        </w:rPr>
        <w:t>b</w:t>
      </w:r>
      <w:r w:rsidR="00C36C9C" w:rsidRPr="0029025E">
        <w:rPr>
          <w:rStyle w:val="tlid-translation"/>
          <w:rFonts w:ascii="Times New Roman" w:hAnsi="Times New Roman" w:cs="Times New Roman"/>
          <w:color w:val="000000" w:themeColor="text1"/>
          <w:sz w:val="20"/>
          <w:szCs w:val="24"/>
        </w:rPr>
        <w:t xml:space="preserve">ermain peran </w:t>
      </w:r>
      <w:r w:rsidRPr="0029025E">
        <w:rPr>
          <w:rStyle w:val="fontstyle01"/>
          <w:rFonts w:ascii="Times New Roman" w:hAnsi="Times New Roman" w:cs="Times New Roman"/>
          <w:sz w:val="20"/>
          <w:szCs w:val="24"/>
        </w:rPr>
        <w:t xml:space="preserve">yang diaplikasi pada mahasiswa </w:t>
      </w:r>
      <w:proofErr w:type="spellStart"/>
      <w:r w:rsidR="00C36C9C">
        <w:rPr>
          <w:rStyle w:val="fontstyle01"/>
          <w:rFonts w:ascii="Times New Roman" w:hAnsi="Times New Roman" w:cs="Times New Roman"/>
          <w:sz w:val="20"/>
          <w:szCs w:val="24"/>
          <w:lang w:val="en-US"/>
        </w:rPr>
        <w:t>bukan</w:t>
      </w:r>
      <w:proofErr w:type="spellEnd"/>
      <w:r w:rsidR="00C36C9C">
        <w:rPr>
          <w:rStyle w:val="fontstyle01"/>
          <w:rFonts w:ascii="Times New Roman" w:hAnsi="Times New Roman" w:cs="Times New Roman"/>
          <w:sz w:val="20"/>
          <w:szCs w:val="24"/>
          <w:lang w:val="en-US"/>
        </w:rPr>
        <w:t xml:space="preserve"> </w:t>
      </w:r>
      <w:r w:rsidRPr="0029025E">
        <w:rPr>
          <w:rStyle w:val="fontstyle01"/>
          <w:rFonts w:ascii="Times New Roman" w:hAnsi="Times New Roman" w:cs="Times New Roman"/>
          <w:sz w:val="20"/>
          <w:szCs w:val="24"/>
        </w:rPr>
        <w:t>keperawatan (dokter, psikologis, farmasi). Kami juga</w:t>
      </w:r>
      <w:r w:rsidRPr="0029025E">
        <w:rPr>
          <w:rFonts w:ascii="Times New Roman" w:hAnsi="Times New Roman" w:cs="Times New Roman"/>
          <w:color w:val="000000"/>
          <w:sz w:val="20"/>
          <w:szCs w:val="24"/>
        </w:rPr>
        <w:t xml:space="preserve"> </w:t>
      </w:r>
      <w:r w:rsidRPr="0029025E">
        <w:rPr>
          <w:rStyle w:val="fontstyle01"/>
          <w:rFonts w:ascii="Times New Roman" w:hAnsi="Times New Roman" w:cs="Times New Roman"/>
          <w:sz w:val="20"/>
          <w:szCs w:val="24"/>
        </w:rPr>
        <w:t>mengeluarkan literature review. (table 1)</w:t>
      </w:r>
    </w:p>
    <w:p w:rsidR="00C36C9C" w:rsidRDefault="00C36C9C" w:rsidP="0029025E">
      <w:pPr>
        <w:spacing w:after="0" w:line="240" w:lineRule="auto"/>
        <w:ind w:firstLine="630"/>
        <w:jc w:val="both"/>
        <w:rPr>
          <w:rStyle w:val="fontstyle01"/>
          <w:rFonts w:ascii="Times New Roman" w:hAnsi="Times New Roman" w:cs="Times New Roman"/>
          <w:sz w:val="20"/>
          <w:szCs w:val="24"/>
          <w:lang w:val="en-US"/>
        </w:rPr>
      </w:pPr>
    </w:p>
    <w:p w:rsidR="00F03430" w:rsidRDefault="00F03430" w:rsidP="0029025E">
      <w:pPr>
        <w:spacing w:after="0" w:line="240" w:lineRule="auto"/>
        <w:ind w:firstLine="630"/>
        <w:jc w:val="both"/>
        <w:rPr>
          <w:rStyle w:val="fontstyle01"/>
          <w:rFonts w:ascii="Times New Roman" w:hAnsi="Times New Roman" w:cs="Times New Roman"/>
          <w:sz w:val="20"/>
          <w:szCs w:val="24"/>
          <w:lang w:val="en-US"/>
        </w:rPr>
      </w:pPr>
    </w:p>
    <w:p w:rsidR="00F03430" w:rsidRDefault="00F03430" w:rsidP="0029025E">
      <w:pPr>
        <w:spacing w:after="0" w:line="240" w:lineRule="auto"/>
        <w:ind w:firstLine="630"/>
        <w:jc w:val="both"/>
        <w:rPr>
          <w:rStyle w:val="fontstyle01"/>
          <w:rFonts w:ascii="Times New Roman" w:hAnsi="Times New Roman" w:cs="Times New Roman"/>
          <w:sz w:val="20"/>
          <w:szCs w:val="24"/>
          <w:lang w:val="en-US"/>
        </w:rPr>
      </w:pPr>
    </w:p>
    <w:p w:rsidR="00F03430" w:rsidRDefault="00F03430" w:rsidP="0029025E">
      <w:pPr>
        <w:spacing w:after="0" w:line="240" w:lineRule="auto"/>
        <w:ind w:firstLine="630"/>
        <w:jc w:val="both"/>
        <w:rPr>
          <w:rStyle w:val="fontstyle01"/>
          <w:rFonts w:ascii="Times New Roman" w:hAnsi="Times New Roman" w:cs="Times New Roman"/>
          <w:sz w:val="20"/>
          <w:szCs w:val="24"/>
          <w:lang w:val="en-US"/>
        </w:rPr>
      </w:pPr>
    </w:p>
    <w:p w:rsidR="00F03430" w:rsidRDefault="00F03430" w:rsidP="0029025E">
      <w:pPr>
        <w:spacing w:after="0" w:line="240" w:lineRule="auto"/>
        <w:ind w:firstLine="630"/>
        <w:jc w:val="both"/>
        <w:rPr>
          <w:rStyle w:val="fontstyle01"/>
          <w:rFonts w:ascii="Times New Roman" w:hAnsi="Times New Roman" w:cs="Times New Roman"/>
          <w:sz w:val="20"/>
          <w:szCs w:val="24"/>
          <w:lang w:val="en-US"/>
        </w:rPr>
      </w:pPr>
    </w:p>
    <w:p w:rsidR="00F03430" w:rsidRDefault="00F03430" w:rsidP="0029025E">
      <w:pPr>
        <w:spacing w:after="0" w:line="240" w:lineRule="auto"/>
        <w:ind w:firstLine="630"/>
        <w:jc w:val="both"/>
        <w:rPr>
          <w:rStyle w:val="fontstyle01"/>
          <w:rFonts w:ascii="Times New Roman" w:hAnsi="Times New Roman" w:cs="Times New Roman"/>
          <w:sz w:val="20"/>
          <w:szCs w:val="24"/>
          <w:lang w:val="en-US"/>
        </w:rPr>
      </w:pPr>
    </w:p>
    <w:p w:rsidR="00F03430" w:rsidRDefault="00F03430" w:rsidP="0029025E">
      <w:pPr>
        <w:spacing w:after="0" w:line="240" w:lineRule="auto"/>
        <w:ind w:firstLine="630"/>
        <w:jc w:val="both"/>
        <w:rPr>
          <w:rStyle w:val="fontstyle01"/>
          <w:rFonts w:ascii="Times New Roman" w:hAnsi="Times New Roman" w:cs="Times New Roman"/>
          <w:sz w:val="20"/>
          <w:szCs w:val="24"/>
          <w:lang w:val="en-US"/>
        </w:rPr>
      </w:pPr>
    </w:p>
    <w:p w:rsidR="00F03430" w:rsidRDefault="00F03430" w:rsidP="0029025E">
      <w:pPr>
        <w:spacing w:after="0" w:line="240" w:lineRule="auto"/>
        <w:ind w:firstLine="630"/>
        <w:jc w:val="both"/>
        <w:rPr>
          <w:rStyle w:val="fontstyle01"/>
          <w:rFonts w:ascii="Times New Roman" w:hAnsi="Times New Roman" w:cs="Times New Roman"/>
          <w:sz w:val="20"/>
          <w:szCs w:val="24"/>
          <w:lang w:val="en-US"/>
        </w:rPr>
      </w:pPr>
    </w:p>
    <w:p w:rsidR="00C36C9C" w:rsidRDefault="00C36C9C" w:rsidP="0029025E">
      <w:pPr>
        <w:spacing w:after="0" w:line="240" w:lineRule="auto"/>
        <w:ind w:firstLine="630"/>
        <w:jc w:val="both"/>
        <w:rPr>
          <w:rStyle w:val="fontstyle01"/>
          <w:rFonts w:ascii="Times New Roman" w:hAnsi="Times New Roman" w:cs="Times New Roman"/>
          <w:sz w:val="20"/>
          <w:szCs w:val="24"/>
          <w:lang w:val="en-US"/>
        </w:rPr>
      </w:pPr>
    </w:p>
    <w:p w:rsidR="00C36C9C" w:rsidRPr="00C36C9C" w:rsidRDefault="00C36C9C" w:rsidP="0029025E">
      <w:pPr>
        <w:spacing w:after="0" w:line="240" w:lineRule="auto"/>
        <w:ind w:firstLine="630"/>
        <w:jc w:val="both"/>
        <w:rPr>
          <w:rStyle w:val="fontstyle01"/>
          <w:rFonts w:ascii="Times New Roman" w:hAnsi="Times New Roman" w:cs="Times New Roman"/>
          <w:sz w:val="20"/>
          <w:szCs w:val="24"/>
          <w:lang w:val="en-US"/>
        </w:rPr>
      </w:pPr>
    </w:p>
    <w:p w:rsidR="0029025E" w:rsidRPr="0029025E" w:rsidRDefault="0029025E" w:rsidP="0029025E">
      <w:pPr>
        <w:spacing w:after="0" w:line="240" w:lineRule="auto"/>
        <w:ind w:firstLine="630"/>
        <w:jc w:val="both"/>
        <w:rPr>
          <w:rStyle w:val="fontstyle01"/>
          <w:rFonts w:ascii="Times New Roman" w:hAnsi="Times New Roman" w:cs="Times New Roman"/>
          <w:sz w:val="20"/>
          <w:szCs w:val="24"/>
          <w:lang w:val="en-US"/>
        </w:rPr>
      </w:pPr>
    </w:p>
    <w:p w:rsidR="00C53A70" w:rsidRDefault="00C53A70" w:rsidP="0029025E">
      <w:pPr>
        <w:spacing w:after="0" w:line="240" w:lineRule="auto"/>
        <w:jc w:val="both"/>
        <w:rPr>
          <w:rStyle w:val="fontstyle01"/>
          <w:rFonts w:ascii="Times New Roman" w:hAnsi="Times New Roman" w:cs="Times New Roman"/>
          <w:b/>
          <w:sz w:val="20"/>
          <w:szCs w:val="24"/>
        </w:rPr>
      </w:pPr>
    </w:p>
    <w:p w:rsidR="00C53A70" w:rsidRDefault="00C53A70" w:rsidP="0029025E">
      <w:pPr>
        <w:spacing w:after="0" w:line="240" w:lineRule="auto"/>
        <w:jc w:val="both"/>
        <w:rPr>
          <w:rStyle w:val="fontstyle01"/>
          <w:rFonts w:ascii="Times New Roman" w:hAnsi="Times New Roman" w:cs="Times New Roman"/>
          <w:b/>
          <w:sz w:val="20"/>
          <w:szCs w:val="24"/>
        </w:rPr>
      </w:pPr>
    </w:p>
    <w:p w:rsidR="00C53A70" w:rsidRDefault="00C53A70" w:rsidP="0029025E">
      <w:pPr>
        <w:spacing w:after="0" w:line="240" w:lineRule="auto"/>
        <w:jc w:val="both"/>
        <w:rPr>
          <w:rStyle w:val="fontstyle01"/>
          <w:rFonts w:ascii="Times New Roman" w:hAnsi="Times New Roman" w:cs="Times New Roman"/>
          <w:b/>
          <w:sz w:val="20"/>
          <w:szCs w:val="24"/>
        </w:rPr>
      </w:pPr>
    </w:p>
    <w:p w:rsidR="00C53A70" w:rsidRDefault="00C53A70" w:rsidP="0029025E">
      <w:pPr>
        <w:spacing w:after="0" w:line="240" w:lineRule="auto"/>
        <w:jc w:val="both"/>
        <w:rPr>
          <w:rStyle w:val="fontstyle01"/>
          <w:rFonts w:ascii="Times New Roman" w:hAnsi="Times New Roman" w:cs="Times New Roman"/>
          <w:b/>
          <w:sz w:val="20"/>
          <w:szCs w:val="24"/>
        </w:rPr>
      </w:pPr>
    </w:p>
    <w:p w:rsidR="00C53A70" w:rsidRDefault="00C53A70" w:rsidP="0029025E">
      <w:pPr>
        <w:spacing w:after="0" w:line="240" w:lineRule="auto"/>
        <w:jc w:val="both"/>
        <w:rPr>
          <w:rStyle w:val="fontstyle01"/>
          <w:rFonts w:ascii="Times New Roman" w:hAnsi="Times New Roman" w:cs="Times New Roman"/>
          <w:b/>
          <w:sz w:val="20"/>
          <w:szCs w:val="24"/>
        </w:rPr>
      </w:pPr>
    </w:p>
    <w:p w:rsidR="0029025E" w:rsidRDefault="0029025E" w:rsidP="0029025E">
      <w:pPr>
        <w:spacing w:after="0" w:line="240" w:lineRule="auto"/>
        <w:jc w:val="both"/>
        <w:rPr>
          <w:rStyle w:val="fontstyle01"/>
          <w:rFonts w:ascii="Times New Roman" w:hAnsi="Times New Roman" w:cs="Times New Roman"/>
          <w:b/>
          <w:sz w:val="20"/>
          <w:szCs w:val="24"/>
          <w:lang w:val="en-US"/>
        </w:rPr>
      </w:pPr>
      <w:r w:rsidRPr="0029025E">
        <w:rPr>
          <w:rStyle w:val="fontstyle01"/>
          <w:rFonts w:ascii="Times New Roman" w:hAnsi="Times New Roman" w:cs="Times New Roman"/>
          <w:b/>
          <w:sz w:val="20"/>
          <w:szCs w:val="24"/>
        </w:rPr>
        <w:lastRenderedPageBreak/>
        <w:t>Tabel 1. Kriteria Inklusif dan Eksklusif</w:t>
      </w:r>
    </w:p>
    <w:p w:rsidR="00924171" w:rsidRPr="00924171" w:rsidRDefault="00924171" w:rsidP="0029025E">
      <w:pPr>
        <w:spacing w:after="0" w:line="240" w:lineRule="auto"/>
        <w:jc w:val="both"/>
        <w:rPr>
          <w:rStyle w:val="fontstyle01"/>
          <w:rFonts w:ascii="Times New Roman" w:hAnsi="Times New Roman" w:cs="Times New Roman"/>
          <w:b/>
          <w:sz w:val="20"/>
          <w:szCs w:val="24"/>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0"/>
        <w:gridCol w:w="2079"/>
      </w:tblGrid>
      <w:tr w:rsidR="0029025E" w:rsidRPr="0029025E" w:rsidTr="00D26F90">
        <w:tc>
          <w:tcPr>
            <w:tcW w:w="4508" w:type="dxa"/>
            <w:tcBorders>
              <w:top w:val="single" w:sz="4" w:space="0" w:color="auto"/>
              <w:bottom w:val="single" w:sz="4" w:space="0" w:color="auto"/>
            </w:tcBorders>
          </w:tcPr>
          <w:p w:rsidR="0029025E" w:rsidRPr="0029025E" w:rsidRDefault="0029025E" w:rsidP="0029025E">
            <w:pPr>
              <w:jc w:val="both"/>
              <w:rPr>
                <w:rFonts w:ascii="Times New Roman" w:hAnsi="Times New Roman" w:cs="Times New Roman"/>
                <w:b/>
                <w:sz w:val="20"/>
                <w:szCs w:val="24"/>
                <w:lang w:val="en-US"/>
              </w:rPr>
            </w:pPr>
            <w:r w:rsidRPr="0029025E">
              <w:rPr>
                <w:rFonts w:ascii="Times New Roman" w:hAnsi="Times New Roman" w:cs="Times New Roman"/>
                <w:b/>
                <w:sz w:val="20"/>
                <w:szCs w:val="24"/>
              </w:rPr>
              <w:t>Inklusi</w:t>
            </w:r>
          </w:p>
        </w:tc>
        <w:tc>
          <w:tcPr>
            <w:tcW w:w="4508" w:type="dxa"/>
            <w:tcBorders>
              <w:top w:val="single" w:sz="4" w:space="0" w:color="auto"/>
              <w:bottom w:val="single" w:sz="4" w:space="0" w:color="auto"/>
            </w:tcBorders>
          </w:tcPr>
          <w:p w:rsidR="0029025E" w:rsidRPr="0029025E" w:rsidRDefault="0029025E" w:rsidP="0029025E">
            <w:pPr>
              <w:jc w:val="both"/>
              <w:rPr>
                <w:rFonts w:ascii="Times New Roman" w:hAnsi="Times New Roman" w:cs="Times New Roman"/>
                <w:b/>
                <w:sz w:val="20"/>
                <w:szCs w:val="24"/>
                <w:lang w:val="en-US"/>
              </w:rPr>
            </w:pPr>
            <w:r w:rsidRPr="0029025E">
              <w:rPr>
                <w:rFonts w:ascii="Times New Roman" w:hAnsi="Times New Roman" w:cs="Times New Roman"/>
                <w:b/>
                <w:sz w:val="20"/>
                <w:szCs w:val="24"/>
              </w:rPr>
              <w:t>Eksklusi</w:t>
            </w:r>
          </w:p>
        </w:tc>
      </w:tr>
      <w:tr w:rsidR="0029025E" w:rsidRPr="0029025E" w:rsidTr="0029025E">
        <w:trPr>
          <w:trHeight w:val="1808"/>
        </w:trPr>
        <w:tc>
          <w:tcPr>
            <w:tcW w:w="4508" w:type="dxa"/>
            <w:tcBorders>
              <w:top w:val="single" w:sz="4" w:space="0" w:color="auto"/>
            </w:tcBorders>
          </w:tcPr>
          <w:p w:rsidR="0029025E" w:rsidRPr="0029025E" w:rsidRDefault="0029025E" w:rsidP="0029025E">
            <w:pPr>
              <w:jc w:val="both"/>
              <w:rPr>
                <w:rFonts w:ascii="Times New Roman" w:hAnsi="Times New Roman" w:cs="Times New Roman"/>
                <w:sz w:val="20"/>
                <w:szCs w:val="24"/>
              </w:rPr>
            </w:pPr>
            <w:r w:rsidRPr="0029025E">
              <w:rPr>
                <w:rFonts w:ascii="Times New Roman" w:hAnsi="Times New Roman" w:cs="Times New Roman"/>
                <w:sz w:val="20"/>
                <w:szCs w:val="24"/>
              </w:rPr>
              <w:t>Artikel yang dipublikasi antara 2016-2019</w:t>
            </w:r>
          </w:p>
          <w:p w:rsidR="0029025E" w:rsidRPr="0029025E" w:rsidRDefault="0029025E" w:rsidP="0029025E">
            <w:pPr>
              <w:ind w:left="180" w:hanging="180"/>
              <w:jc w:val="both"/>
              <w:rPr>
                <w:rFonts w:ascii="Times New Roman" w:hAnsi="Times New Roman" w:cs="Times New Roman"/>
                <w:sz w:val="20"/>
                <w:szCs w:val="24"/>
              </w:rPr>
            </w:pPr>
            <w:r w:rsidRPr="0029025E">
              <w:rPr>
                <w:rFonts w:ascii="Times New Roman" w:hAnsi="Times New Roman" w:cs="Times New Roman"/>
                <w:sz w:val="20"/>
                <w:szCs w:val="24"/>
              </w:rPr>
              <w:t>Artikel yang dipublikasi dalam bahasa inggris maupun bahasa indonesia</w:t>
            </w:r>
          </w:p>
          <w:p w:rsidR="0029025E" w:rsidRPr="0029025E" w:rsidRDefault="0029025E" w:rsidP="0029025E">
            <w:pPr>
              <w:ind w:left="180" w:hanging="180"/>
              <w:jc w:val="both"/>
              <w:rPr>
                <w:rFonts w:ascii="Times New Roman" w:hAnsi="Times New Roman" w:cs="Times New Roman"/>
                <w:sz w:val="20"/>
                <w:szCs w:val="24"/>
              </w:rPr>
            </w:pPr>
            <w:r w:rsidRPr="0029025E">
              <w:rPr>
                <w:rFonts w:ascii="Times New Roman" w:hAnsi="Times New Roman" w:cs="Times New Roman"/>
                <w:sz w:val="20"/>
                <w:szCs w:val="24"/>
              </w:rPr>
              <w:t xml:space="preserve">Metode pembelajaran dengan </w:t>
            </w:r>
            <w:r w:rsidR="00924171">
              <w:rPr>
                <w:rStyle w:val="tlid-translation"/>
                <w:rFonts w:ascii="Times New Roman" w:hAnsi="Times New Roman" w:cs="Times New Roman"/>
                <w:color w:val="000000" w:themeColor="text1"/>
                <w:sz w:val="20"/>
                <w:szCs w:val="24"/>
                <w:lang w:val="en-US"/>
              </w:rPr>
              <w:t>b</w:t>
            </w:r>
            <w:r w:rsidR="00924171" w:rsidRPr="0029025E">
              <w:rPr>
                <w:rStyle w:val="tlid-translation"/>
                <w:rFonts w:ascii="Times New Roman" w:hAnsi="Times New Roman" w:cs="Times New Roman"/>
                <w:color w:val="000000" w:themeColor="text1"/>
                <w:sz w:val="20"/>
                <w:szCs w:val="24"/>
              </w:rPr>
              <w:t xml:space="preserve">ermain peran </w:t>
            </w:r>
            <w:r w:rsidRPr="0029025E">
              <w:rPr>
                <w:rFonts w:ascii="Times New Roman" w:hAnsi="Times New Roman" w:cs="Times New Roman"/>
                <w:sz w:val="20"/>
                <w:szCs w:val="24"/>
              </w:rPr>
              <w:t>sebagai bagian dari tema utama</w:t>
            </w:r>
          </w:p>
          <w:p w:rsidR="0029025E" w:rsidRPr="0029025E" w:rsidRDefault="0029025E" w:rsidP="0029025E">
            <w:pPr>
              <w:jc w:val="both"/>
              <w:rPr>
                <w:rFonts w:ascii="Times New Roman" w:hAnsi="Times New Roman" w:cs="Times New Roman"/>
                <w:sz w:val="20"/>
                <w:szCs w:val="24"/>
              </w:rPr>
            </w:pPr>
            <w:r w:rsidRPr="0029025E">
              <w:rPr>
                <w:rFonts w:ascii="Times New Roman" w:hAnsi="Times New Roman" w:cs="Times New Roman"/>
                <w:sz w:val="20"/>
                <w:szCs w:val="24"/>
              </w:rPr>
              <w:t>Memiliki abstrak dan fulltext</w:t>
            </w:r>
          </w:p>
          <w:p w:rsidR="0029025E" w:rsidRPr="0029025E" w:rsidRDefault="00924171" w:rsidP="0029025E">
            <w:pPr>
              <w:ind w:left="180" w:hanging="180"/>
              <w:jc w:val="both"/>
              <w:rPr>
                <w:rFonts w:ascii="Times New Roman" w:hAnsi="Times New Roman" w:cs="Times New Roman"/>
                <w:sz w:val="20"/>
                <w:szCs w:val="24"/>
              </w:rPr>
            </w:pPr>
            <w:r>
              <w:rPr>
                <w:rStyle w:val="tlid-translation"/>
                <w:rFonts w:ascii="Times New Roman" w:hAnsi="Times New Roman" w:cs="Times New Roman"/>
                <w:color w:val="000000" w:themeColor="text1"/>
                <w:sz w:val="20"/>
                <w:szCs w:val="24"/>
                <w:lang w:val="en-US"/>
              </w:rPr>
              <w:t>b</w:t>
            </w:r>
            <w:r w:rsidRPr="0029025E">
              <w:rPr>
                <w:rStyle w:val="tlid-translation"/>
                <w:rFonts w:ascii="Times New Roman" w:hAnsi="Times New Roman" w:cs="Times New Roman"/>
                <w:color w:val="000000" w:themeColor="text1"/>
                <w:sz w:val="20"/>
                <w:szCs w:val="24"/>
              </w:rPr>
              <w:t xml:space="preserve">ermain peran </w:t>
            </w:r>
            <w:r w:rsidR="0029025E" w:rsidRPr="0029025E">
              <w:rPr>
                <w:rFonts w:ascii="Times New Roman" w:hAnsi="Times New Roman" w:cs="Times New Roman"/>
                <w:sz w:val="20"/>
                <w:szCs w:val="24"/>
              </w:rPr>
              <w:t>dalam pendidikan mahasiswa keperawatan</w:t>
            </w:r>
          </w:p>
        </w:tc>
        <w:tc>
          <w:tcPr>
            <w:tcW w:w="4508" w:type="dxa"/>
            <w:tcBorders>
              <w:top w:val="single" w:sz="4" w:space="0" w:color="auto"/>
            </w:tcBorders>
          </w:tcPr>
          <w:p w:rsidR="0029025E" w:rsidRPr="0029025E" w:rsidRDefault="0029025E" w:rsidP="0029025E">
            <w:pPr>
              <w:ind w:left="180" w:hanging="180"/>
              <w:jc w:val="both"/>
              <w:rPr>
                <w:rFonts w:ascii="Times New Roman" w:hAnsi="Times New Roman" w:cs="Times New Roman"/>
                <w:sz w:val="20"/>
                <w:szCs w:val="24"/>
              </w:rPr>
            </w:pPr>
            <w:r w:rsidRPr="0029025E">
              <w:rPr>
                <w:rFonts w:ascii="Times New Roman" w:hAnsi="Times New Roman" w:cs="Times New Roman"/>
                <w:sz w:val="20"/>
                <w:szCs w:val="24"/>
              </w:rPr>
              <w:t xml:space="preserve">Fokus pada metode pembelajaran lain seperti simulasi atau perkuliahan </w:t>
            </w:r>
          </w:p>
          <w:p w:rsidR="0029025E" w:rsidRPr="0029025E" w:rsidRDefault="0029025E" w:rsidP="0029025E">
            <w:pPr>
              <w:ind w:left="180" w:hanging="180"/>
              <w:jc w:val="both"/>
              <w:rPr>
                <w:rFonts w:ascii="Times New Roman" w:hAnsi="Times New Roman" w:cs="Times New Roman"/>
                <w:sz w:val="20"/>
                <w:szCs w:val="24"/>
              </w:rPr>
            </w:pPr>
            <w:r w:rsidRPr="0029025E">
              <w:rPr>
                <w:rStyle w:val="fontstyle01"/>
                <w:rFonts w:ascii="Times New Roman" w:hAnsi="Times New Roman" w:cs="Times New Roman"/>
                <w:sz w:val="20"/>
                <w:szCs w:val="24"/>
                <w:lang w:val="en-US"/>
              </w:rPr>
              <w:t>M</w:t>
            </w:r>
            <w:r w:rsidRPr="0029025E">
              <w:rPr>
                <w:rStyle w:val="fontstyle01"/>
                <w:rFonts w:ascii="Times New Roman" w:hAnsi="Times New Roman" w:cs="Times New Roman"/>
                <w:sz w:val="20"/>
                <w:szCs w:val="24"/>
              </w:rPr>
              <w:t xml:space="preserve">etode </w:t>
            </w:r>
            <w:r w:rsidR="00924171">
              <w:rPr>
                <w:rStyle w:val="tlid-translation"/>
                <w:rFonts w:ascii="Times New Roman" w:hAnsi="Times New Roman" w:cs="Times New Roman"/>
                <w:color w:val="000000" w:themeColor="text1"/>
                <w:sz w:val="20"/>
                <w:szCs w:val="24"/>
                <w:lang w:val="en-US"/>
              </w:rPr>
              <w:t>b</w:t>
            </w:r>
            <w:r w:rsidR="00924171" w:rsidRPr="0029025E">
              <w:rPr>
                <w:rStyle w:val="tlid-translation"/>
                <w:rFonts w:ascii="Times New Roman" w:hAnsi="Times New Roman" w:cs="Times New Roman"/>
                <w:color w:val="000000" w:themeColor="text1"/>
                <w:sz w:val="20"/>
                <w:szCs w:val="24"/>
              </w:rPr>
              <w:t xml:space="preserve">ermain peran </w:t>
            </w:r>
            <w:r w:rsidRPr="0029025E">
              <w:rPr>
                <w:rStyle w:val="fontstyle01"/>
                <w:rFonts w:ascii="Times New Roman" w:hAnsi="Times New Roman" w:cs="Times New Roman"/>
                <w:sz w:val="20"/>
                <w:szCs w:val="24"/>
              </w:rPr>
              <w:t>yang diaplikasi pada mahasiswa non keperawatan (dokter, psikologis, farmasi)</w:t>
            </w:r>
          </w:p>
          <w:p w:rsidR="0029025E" w:rsidRPr="0029025E" w:rsidRDefault="0029025E" w:rsidP="0029025E">
            <w:pPr>
              <w:ind w:left="180" w:hanging="180"/>
              <w:jc w:val="both"/>
              <w:rPr>
                <w:rFonts w:ascii="Times New Roman" w:hAnsi="Times New Roman" w:cs="Times New Roman"/>
                <w:sz w:val="20"/>
                <w:szCs w:val="24"/>
              </w:rPr>
            </w:pPr>
            <w:r w:rsidRPr="0029025E">
              <w:rPr>
                <w:rFonts w:ascii="Times New Roman" w:hAnsi="Times New Roman" w:cs="Times New Roman"/>
                <w:sz w:val="20"/>
                <w:szCs w:val="24"/>
              </w:rPr>
              <w:t xml:space="preserve">Artikel bukan dari literature review atau artikel yang bukan hasil penelitian </w:t>
            </w:r>
          </w:p>
        </w:tc>
      </w:tr>
    </w:tbl>
    <w:p w:rsidR="0029025E" w:rsidRPr="0029025E" w:rsidRDefault="0029025E" w:rsidP="0029025E">
      <w:pPr>
        <w:spacing w:after="0" w:line="240" w:lineRule="auto"/>
        <w:rPr>
          <w:rFonts w:ascii="Times New Roman" w:hAnsi="Times New Roman" w:cs="Times New Roman"/>
          <w:b/>
          <w:sz w:val="20"/>
        </w:rPr>
      </w:pPr>
    </w:p>
    <w:p w:rsidR="000E32AC" w:rsidRDefault="000E32AC" w:rsidP="0029025E">
      <w:pPr>
        <w:spacing w:after="0" w:line="240" w:lineRule="auto"/>
        <w:rPr>
          <w:rFonts w:ascii="Times New Roman" w:hAnsi="Times New Roman" w:cs="Times New Roman"/>
          <w:b/>
          <w:sz w:val="20"/>
          <w:lang w:val="en-US"/>
        </w:rPr>
      </w:pPr>
    </w:p>
    <w:p w:rsidR="0029025E" w:rsidRPr="0029025E" w:rsidRDefault="0029025E" w:rsidP="0029025E">
      <w:pPr>
        <w:spacing w:after="0" w:line="240" w:lineRule="auto"/>
        <w:rPr>
          <w:rFonts w:ascii="Times New Roman" w:hAnsi="Times New Roman" w:cs="Times New Roman"/>
          <w:b/>
          <w:sz w:val="20"/>
        </w:rPr>
      </w:pPr>
      <w:r w:rsidRPr="0029025E">
        <w:rPr>
          <w:rFonts w:ascii="Times New Roman" w:hAnsi="Times New Roman" w:cs="Times New Roman"/>
          <w:b/>
          <w:sz w:val="20"/>
        </w:rPr>
        <w:lastRenderedPageBreak/>
        <w:t>Hasil Pencarian</w:t>
      </w:r>
    </w:p>
    <w:p w:rsidR="0029025E" w:rsidRPr="0029025E" w:rsidRDefault="0029025E" w:rsidP="0029025E">
      <w:pPr>
        <w:spacing w:after="0" w:line="240" w:lineRule="auto"/>
        <w:ind w:firstLine="720"/>
        <w:jc w:val="both"/>
        <w:rPr>
          <w:rFonts w:ascii="Times New Roman" w:hAnsi="Times New Roman" w:cs="Times New Roman"/>
          <w:color w:val="000000"/>
          <w:sz w:val="20"/>
          <w:lang w:val="en-US"/>
        </w:rPr>
      </w:pPr>
      <w:r w:rsidRPr="0029025E">
        <w:rPr>
          <w:rStyle w:val="fontstyle01"/>
          <w:rFonts w:ascii="Times New Roman" w:hAnsi="Times New Roman" w:cs="Times New Roman"/>
          <w:sz w:val="20"/>
        </w:rPr>
        <w:t>Proses pencarian dilaksanakan selama periode 2016-2019. Semua detail dari</w:t>
      </w:r>
      <w:r w:rsidRPr="0029025E">
        <w:rPr>
          <w:rFonts w:ascii="Times New Roman" w:hAnsi="Times New Roman" w:cs="Times New Roman"/>
          <w:color w:val="000000"/>
          <w:sz w:val="20"/>
        </w:rPr>
        <w:br/>
      </w:r>
      <w:r w:rsidRPr="0029025E">
        <w:rPr>
          <w:rStyle w:val="fontstyle01"/>
          <w:rFonts w:ascii="Times New Roman" w:hAnsi="Times New Roman" w:cs="Times New Roman"/>
          <w:sz w:val="20"/>
        </w:rPr>
        <w:t>identifikasi dan proses pemilihan ditunjukan dalam sebuah figure 1. Hasil dari 3 database</w:t>
      </w:r>
      <w:r w:rsidRPr="0029025E">
        <w:rPr>
          <w:rFonts w:ascii="Times New Roman" w:hAnsi="Times New Roman" w:cs="Times New Roman"/>
          <w:color w:val="000000"/>
          <w:sz w:val="20"/>
        </w:rPr>
        <w:br/>
      </w:r>
      <w:r w:rsidRPr="0029025E">
        <w:rPr>
          <w:rStyle w:val="fontstyle01"/>
          <w:rFonts w:ascii="Times New Roman" w:hAnsi="Times New Roman" w:cs="Times New Roman"/>
          <w:sz w:val="20"/>
        </w:rPr>
        <w:t>dan google scholar dengan menggunakan kata kunci yang telah ditentukan didapatkan ada 882 artikel yang berpotensi relevan. Ada 50 artikel yang</w:t>
      </w:r>
      <w:r w:rsidRPr="0029025E">
        <w:rPr>
          <w:rFonts w:ascii="Times New Roman" w:hAnsi="Times New Roman" w:cs="Times New Roman"/>
          <w:color w:val="000000"/>
          <w:sz w:val="20"/>
        </w:rPr>
        <w:t xml:space="preserve"> </w:t>
      </w:r>
      <w:r w:rsidRPr="0029025E">
        <w:rPr>
          <w:rStyle w:val="fontstyle01"/>
          <w:rFonts w:ascii="Times New Roman" w:hAnsi="Times New Roman" w:cs="Times New Roman"/>
          <w:sz w:val="20"/>
        </w:rPr>
        <w:t>sama sehingga hasilnya 832 artikel. Hasil skreening judul yang disesuaikan dengan kriteria inklusi didapatkan sebanyak 193 artikel yang terinklud</w:t>
      </w:r>
      <w:r w:rsidRPr="0029025E">
        <w:rPr>
          <w:rFonts w:ascii="Times New Roman" w:hAnsi="Times New Roman" w:cs="Times New Roman"/>
          <w:color w:val="000000"/>
          <w:sz w:val="20"/>
        </w:rPr>
        <w:t xml:space="preserve"> </w:t>
      </w:r>
      <w:r w:rsidRPr="0029025E">
        <w:rPr>
          <w:rStyle w:val="fontstyle01"/>
          <w:rFonts w:ascii="Times New Roman" w:hAnsi="Times New Roman" w:cs="Times New Roman"/>
          <w:sz w:val="20"/>
        </w:rPr>
        <w:t>setelah itu dilakukan pembacaan abstrak, 121 artikel dikeluarkan dan 72 artikel yang</w:t>
      </w:r>
      <w:r w:rsidRPr="0029025E">
        <w:rPr>
          <w:rFonts w:ascii="Times New Roman" w:hAnsi="Times New Roman" w:cs="Times New Roman"/>
          <w:color w:val="000000"/>
          <w:sz w:val="20"/>
          <w:lang w:val="en-US"/>
        </w:rPr>
        <w:t xml:space="preserve"> </w:t>
      </w:r>
      <w:r w:rsidRPr="0029025E">
        <w:rPr>
          <w:rStyle w:val="fontstyle01"/>
          <w:rFonts w:ascii="Times New Roman" w:hAnsi="Times New Roman" w:cs="Times New Roman"/>
          <w:sz w:val="20"/>
        </w:rPr>
        <w:t>terinklude.</w:t>
      </w:r>
    </w:p>
    <w:p w:rsidR="0029025E" w:rsidRPr="0029025E" w:rsidRDefault="0029025E" w:rsidP="0029025E">
      <w:pPr>
        <w:spacing w:after="0" w:line="240" w:lineRule="auto"/>
        <w:ind w:firstLine="720"/>
        <w:jc w:val="both"/>
        <w:rPr>
          <w:rStyle w:val="fontstyle01"/>
          <w:rFonts w:ascii="Times New Roman" w:hAnsi="Times New Roman" w:cs="Times New Roman"/>
          <w:sz w:val="20"/>
        </w:rPr>
      </w:pPr>
      <w:r w:rsidRPr="0029025E">
        <w:rPr>
          <w:rStyle w:val="fontstyle01"/>
          <w:rFonts w:ascii="Times New Roman" w:hAnsi="Times New Roman" w:cs="Times New Roman"/>
          <w:sz w:val="20"/>
        </w:rPr>
        <w:t>Artikel yang dikeluarkan karena tidak sesuai dengan kriteria inklusi seperti fokus</w:t>
      </w:r>
      <w:r w:rsidRPr="0029025E">
        <w:rPr>
          <w:rFonts w:ascii="Times New Roman" w:hAnsi="Times New Roman" w:cs="Times New Roman"/>
          <w:color w:val="000000"/>
          <w:sz w:val="20"/>
        </w:rPr>
        <w:br/>
      </w:r>
      <w:r w:rsidRPr="0029025E">
        <w:rPr>
          <w:rStyle w:val="fontstyle01"/>
          <w:rFonts w:ascii="Times New Roman" w:hAnsi="Times New Roman" w:cs="Times New Roman"/>
          <w:sz w:val="20"/>
        </w:rPr>
        <w:t>utama pada decision making, konteksnya bukan metode pembelajaran role play, tidak di aplikasikan pada mahasiswa keperawatan dan artikel bukan dari literatur review atau artikel yang bukan hasil dari penelitian. 29 artikel yang terinklud di baca secara full-text oleh penulis</w:t>
      </w:r>
      <w:r>
        <w:rPr>
          <w:rFonts w:ascii="Times New Roman" w:hAnsi="Times New Roman" w:cs="Times New Roman"/>
          <w:color w:val="000000"/>
          <w:sz w:val="20"/>
          <w:lang w:val="en-US"/>
        </w:rPr>
        <w:t xml:space="preserve"> </w:t>
      </w:r>
      <w:r w:rsidRPr="0029025E">
        <w:rPr>
          <w:rStyle w:val="fontstyle01"/>
          <w:rFonts w:ascii="Times New Roman" w:hAnsi="Times New Roman" w:cs="Times New Roman"/>
          <w:sz w:val="20"/>
        </w:rPr>
        <w:t>untuk melihat kesesuaian dengan kriteria inklusif dan hasilnya akhirnya yaitu 9 artikel yang sesuai dengan kriteria inklusi.</w:t>
      </w:r>
    </w:p>
    <w:p w:rsidR="00F03430" w:rsidRDefault="00F03430" w:rsidP="00357DF8">
      <w:pPr>
        <w:spacing w:after="0" w:line="360" w:lineRule="auto"/>
        <w:rPr>
          <w:rFonts w:ascii="Times New Roman" w:hAnsi="Times New Roman" w:cs="Times New Roman"/>
          <w:b/>
          <w:sz w:val="24"/>
          <w:lang w:val="en-US"/>
        </w:rPr>
        <w:sectPr w:rsidR="00F03430" w:rsidSect="00F03430">
          <w:type w:val="continuous"/>
          <w:pgSz w:w="11906" w:h="16838"/>
          <w:pgMar w:top="1440" w:right="1440" w:bottom="1440" w:left="1440" w:header="708" w:footer="708" w:gutter="0"/>
          <w:cols w:num="2" w:space="708"/>
          <w:docGrid w:linePitch="360"/>
        </w:sectPr>
      </w:pPr>
    </w:p>
    <w:p w:rsidR="0029025E" w:rsidRDefault="00782D94" w:rsidP="00357DF8">
      <w:pPr>
        <w:spacing w:after="0" w:line="360" w:lineRule="auto"/>
        <w:rPr>
          <w:rFonts w:ascii="Times New Roman" w:hAnsi="Times New Roman" w:cs="Times New Roman"/>
          <w:b/>
          <w:sz w:val="24"/>
          <w:lang w:val="en-US"/>
        </w:rPr>
      </w:pPr>
      <w:r>
        <w:rPr>
          <w:rFonts w:ascii="Times New Roman" w:hAnsi="Times New Roman" w:cs="Times New Roman"/>
          <w:b/>
          <w:noProof/>
          <w:sz w:val="24"/>
          <w:lang w:eastAsia="id-ID"/>
        </w:rPr>
        <w:lastRenderedPageBreak/>
        <mc:AlternateContent>
          <mc:Choice Requires="wps">
            <w:drawing>
              <wp:anchor distT="0" distB="0" distL="114300" distR="114300" simplePos="0" relativeHeight="251666432" behindDoc="1" locked="0" layoutInCell="1" allowOverlap="1">
                <wp:simplePos x="0" y="0"/>
                <wp:positionH relativeFrom="column">
                  <wp:posOffset>-113665</wp:posOffset>
                </wp:positionH>
                <wp:positionV relativeFrom="paragraph">
                  <wp:posOffset>106045</wp:posOffset>
                </wp:positionV>
                <wp:extent cx="2181225" cy="251460"/>
                <wp:effectExtent l="635" t="635" r="0" b="0"/>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6F90" w:rsidRPr="001D335B" w:rsidRDefault="00D26F90" w:rsidP="0029025E">
                            <w:pPr>
                              <w:rPr>
                                <w:rFonts w:ascii="Times New Roman" w:hAnsi="Times New Roman" w:cs="Times New Roman"/>
                                <w:b/>
                                <w:sz w:val="24"/>
                              </w:rPr>
                            </w:pPr>
                            <w:r w:rsidRPr="00766BB0">
                              <w:rPr>
                                <w:rFonts w:ascii="Times New Roman" w:hAnsi="Times New Roman" w:cs="Times New Roman"/>
                                <w:b/>
                                <w:sz w:val="20"/>
                              </w:rPr>
                              <w:t xml:space="preserve">Gambar 1 : Proses pemilihan </w:t>
                            </w:r>
                            <w:r w:rsidRPr="001D335B">
                              <w:rPr>
                                <w:rFonts w:ascii="Times New Roman" w:hAnsi="Times New Roman" w:cs="Times New Roman"/>
                                <w:b/>
                                <w:sz w:val="24"/>
                              </w:rPr>
                              <w:t>artikel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8.95pt;margin-top:8.35pt;width:171.75pt;height:19.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" stroked="f">
                <v:textbox>
                  <w:txbxContent>
                    <w:p w:rsidR="00D26F90" w:rsidRPr="001D335B" w:rsidRDefault="00D26F90" w:rsidP="0029025E">
                      <w:pPr>
                        <w:rPr>
                          <w:rFonts w:ascii="Times New Roman" w:hAnsi="Times New Roman" w:cs="Times New Roman"/>
                          <w:b/>
                          <w:sz w:val="24"/>
                        </w:rPr>
                      </w:pPr>
                      <w:r w:rsidRPr="00766BB0">
                        <w:rPr>
                          <w:rFonts w:ascii="Times New Roman" w:hAnsi="Times New Roman" w:cs="Times New Roman"/>
                          <w:b/>
                          <w:sz w:val="20"/>
                        </w:rPr>
                        <w:t xml:space="preserve">Gambar 1 : Proses pemilihan </w:t>
                      </w:r>
                      <w:r w:rsidRPr="001D335B">
                        <w:rPr>
                          <w:rFonts w:ascii="Times New Roman" w:hAnsi="Times New Roman" w:cs="Times New Roman"/>
                          <w:b/>
                          <w:sz w:val="24"/>
                        </w:rPr>
                        <w:t>artikel</w:t>
                      </w:r>
                    </w:p>
                  </w:txbxContent>
                </v:textbox>
              </v:rect>
            </w:pict>
          </mc:Fallback>
        </mc:AlternateContent>
      </w:r>
    </w:p>
    <w:p w:rsidR="0029025E" w:rsidRPr="0029025E" w:rsidRDefault="00782D94" w:rsidP="00357DF8">
      <w:pPr>
        <w:spacing w:after="0" w:line="360" w:lineRule="auto"/>
        <w:rPr>
          <w:rFonts w:ascii="Times New Roman" w:hAnsi="Times New Roman" w:cs="Times New Roman"/>
          <w:b/>
          <w:sz w:val="24"/>
          <w:lang w:val="en-US"/>
        </w:rPr>
      </w:pPr>
      <w:r>
        <w:rPr>
          <w:rFonts w:ascii="Times New Roman" w:hAnsi="Times New Roman" w:cs="Times New Roman"/>
          <w:b/>
          <w:noProof/>
          <w:sz w:val="24"/>
          <w:lang w:eastAsia="id-ID"/>
        </w:rPr>
        <mc:AlternateContent>
          <mc:Choice Requires="wpg">
            <w:drawing>
              <wp:anchor distT="0" distB="0" distL="114300" distR="114300" simplePos="0" relativeHeight="251704320" behindDoc="0" locked="0" layoutInCell="1" allowOverlap="1">
                <wp:simplePos x="0" y="0"/>
                <wp:positionH relativeFrom="column">
                  <wp:posOffset>-26035</wp:posOffset>
                </wp:positionH>
                <wp:positionV relativeFrom="paragraph">
                  <wp:posOffset>230505</wp:posOffset>
                </wp:positionV>
                <wp:extent cx="5665470" cy="5078095"/>
                <wp:effectExtent l="12065" t="6985" r="8890" b="10795"/>
                <wp:wrapNone/>
                <wp:docPr id="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5470" cy="5078095"/>
                          <a:chOff x="1152" y="8226"/>
                          <a:chExt cx="8922" cy="7997"/>
                        </a:xfrm>
                      </wpg:grpSpPr>
                      <wps:wsp>
                        <wps:cNvPr id="5" name="Rectangle 4"/>
                        <wps:cNvSpPr>
                          <a:spLocks noChangeArrowheads="1"/>
                        </wps:cNvSpPr>
                        <wps:spPr bwMode="auto">
                          <a:xfrm>
                            <a:off x="1999" y="8310"/>
                            <a:ext cx="2845" cy="928"/>
                          </a:xfrm>
                          <a:prstGeom prst="rect">
                            <a:avLst/>
                          </a:prstGeom>
                          <a:solidFill>
                            <a:srgbClr val="FFFFFF"/>
                          </a:solidFill>
                          <a:ln w="9525">
                            <a:solidFill>
                              <a:srgbClr val="000000"/>
                            </a:solidFill>
                            <a:miter lim="800000"/>
                            <a:headEnd/>
                            <a:tailEnd/>
                          </a:ln>
                        </wps:spPr>
                        <wps:txbx>
                          <w:txbxContent>
                            <w:p w:rsidR="00D26F90" w:rsidRPr="0029025E" w:rsidRDefault="00D26F90" w:rsidP="0029025E">
                              <w:pPr>
                                <w:spacing w:after="0"/>
                                <w:rPr>
                                  <w:rFonts w:ascii="Times New Roman" w:hAnsi="Times New Roman" w:cs="Times New Roman"/>
                                  <w:sz w:val="18"/>
                                </w:rPr>
                              </w:pPr>
                              <w:r w:rsidRPr="0029025E">
                                <w:rPr>
                                  <w:rFonts w:ascii="Times New Roman" w:hAnsi="Times New Roman" w:cs="Times New Roman"/>
                                  <w:sz w:val="18"/>
                                </w:rPr>
                                <w:t xml:space="preserve">Hasil pencarian dari </w:t>
                              </w:r>
                            </w:p>
                            <w:p w:rsidR="00D26F90" w:rsidRPr="0029025E" w:rsidRDefault="00D26F90" w:rsidP="0029025E">
                              <w:pPr>
                                <w:spacing w:after="0"/>
                                <w:rPr>
                                  <w:rFonts w:ascii="Times New Roman" w:hAnsi="Times New Roman" w:cs="Times New Roman"/>
                                  <w:sz w:val="18"/>
                                </w:rPr>
                              </w:pPr>
                              <w:r w:rsidRPr="0029025E">
                                <w:rPr>
                                  <w:rFonts w:ascii="Times New Roman" w:hAnsi="Times New Roman" w:cs="Times New Roman"/>
                                  <w:sz w:val="18"/>
                                </w:rPr>
                                <w:t>3 database (</w:t>
                              </w:r>
                              <w:r w:rsidRPr="0029025E">
                                <w:rPr>
                                  <w:rFonts w:ascii="Times New Roman" w:hAnsi="Times New Roman" w:cs="Times New Roman"/>
                                  <w:b/>
                                  <w:sz w:val="18"/>
                                </w:rPr>
                                <w:t>n=882)</w:t>
                              </w:r>
                              <w:r>
                                <w:rPr>
                                  <w:rFonts w:ascii="Times New Roman" w:hAnsi="Times New Roman" w:cs="Times New Roman"/>
                                  <w:sz w:val="18"/>
                                  <w:lang w:val="en-US"/>
                                </w:rPr>
                                <w:t xml:space="preserve">; </w:t>
                              </w:r>
                              <w:r w:rsidRPr="0029025E">
                                <w:rPr>
                                  <w:rFonts w:ascii="Times New Roman" w:hAnsi="Times New Roman" w:cs="Times New Roman"/>
                                  <w:sz w:val="18"/>
                                </w:rPr>
                                <w:t xml:space="preserve">Pubmed n: </w:t>
                              </w:r>
                              <w:r w:rsidRPr="0029025E">
                                <w:rPr>
                                  <w:rFonts w:ascii="Times New Roman" w:hAnsi="Times New Roman" w:cs="Times New Roman"/>
                                  <w:b/>
                                  <w:sz w:val="18"/>
                                </w:rPr>
                                <w:t>428</w:t>
                              </w:r>
                              <w:r>
                                <w:rPr>
                                  <w:rFonts w:ascii="Times New Roman" w:hAnsi="Times New Roman" w:cs="Times New Roman"/>
                                  <w:sz w:val="18"/>
                                  <w:lang w:val="en-US"/>
                                </w:rPr>
                                <w:t xml:space="preserve">; </w:t>
                              </w:r>
                              <w:r w:rsidRPr="0029025E">
                                <w:rPr>
                                  <w:rFonts w:ascii="Times New Roman" w:hAnsi="Times New Roman" w:cs="Times New Roman"/>
                                  <w:sz w:val="18"/>
                                </w:rPr>
                                <w:t xml:space="preserve">Proquest n: </w:t>
                              </w:r>
                              <w:r w:rsidRPr="0029025E">
                                <w:rPr>
                                  <w:rFonts w:ascii="Times New Roman" w:hAnsi="Times New Roman" w:cs="Times New Roman"/>
                                  <w:b/>
                                  <w:sz w:val="18"/>
                                </w:rPr>
                                <w:t>20</w:t>
                              </w:r>
                              <w:r w:rsidRPr="0029025E">
                                <w:rPr>
                                  <w:rFonts w:ascii="Times New Roman" w:hAnsi="Times New Roman" w:cs="Times New Roman"/>
                                  <w:sz w:val="18"/>
                                </w:rPr>
                                <w:t xml:space="preserve"> </w:t>
                              </w:r>
                              <w:r>
                                <w:rPr>
                                  <w:rFonts w:ascii="Times New Roman" w:hAnsi="Times New Roman" w:cs="Times New Roman"/>
                                  <w:sz w:val="18"/>
                                  <w:lang w:val="en-US"/>
                                </w:rPr>
                                <w:t xml:space="preserve">; </w:t>
                              </w:r>
                              <w:proofErr w:type="spellStart"/>
                              <w:r>
                                <w:rPr>
                                  <w:rFonts w:ascii="Times New Roman" w:hAnsi="Times New Roman" w:cs="Times New Roman"/>
                                  <w:sz w:val="18"/>
                                  <w:lang w:val="en-US"/>
                                </w:rPr>
                                <w:t>EbsCo</w:t>
                              </w:r>
                              <w:proofErr w:type="spellEnd"/>
                              <w:r>
                                <w:rPr>
                                  <w:rFonts w:ascii="Times New Roman" w:hAnsi="Times New Roman" w:cs="Times New Roman"/>
                                  <w:sz w:val="18"/>
                                  <w:lang w:val="en-US"/>
                                </w:rPr>
                                <w:t xml:space="preserve"> </w:t>
                              </w:r>
                              <w:r w:rsidRPr="0029025E">
                                <w:rPr>
                                  <w:rFonts w:ascii="Times New Roman" w:hAnsi="Times New Roman" w:cs="Times New Roman"/>
                                  <w:sz w:val="18"/>
                                </w:rPr>
                                <w:t>n:</w:t>
                              </w:r>
                              <w:r w:rsidRPr="0029025E">
                                <w:rPr>
                                  <w:rFonts w:ascii="Times New Roman" w:hAnsi="Times New Roman" w:cs="Times New Roman"/>
                                  <w:b/>
                                  <w:sz w:val="18"/>
                                </w:rPr>
                                <w:t xml:space="preserve"> 50</w:t>
                              </w:r>
                            </w:p>
                          </w:txbxContent>
                        </wps:txbx>
                        <wps:bodyPr rot="0" vert="horz" wrap="square" lIns="91440" tIns="45720" rIns="91440" bIns="45720" anchor="t" anchorCtr="0" upright="1">
                          <a:noAutofit/>
                        </wps:bodyPr>
                      </wps:wsp>
                      <wps:wsp>
                        <wps:cNvPr id="6" name="Rectangle 5"/>
                        <wps:cNvSpPr>
                          <a:spLocks noChangeArrowheads="1"/>
                        </wps:cNvSpPr>
                        <wps:spPr bwMode="auto">
                          <a:xfrm>
                            <a:off x="2682" y="9588"/>
                            <a:ext cx="2970" cy="574"/>
                          </a:xfrm>
                          <a:prstGeom prst="rect">
                            <a:avLst/>
                          </a:prstGeom>
                          <a:solidFill>
                            <a:srgbClr val="FFFFFF"/>
                          </a:solidFill>
                          <a:ln w="9525">
                            <a:solidFill>
                              <a:srgbClr val="000000"/>
                            </a:solidFill>
                            <a:miter lim="800000"/>
                            <a:headEnd/>
                            <a:tailEnd/>
                          </a:ln>
                        </wps:spPr>
                        <wps:txbx>
                          <w:txbxContent>
                            <w:p w:rsidR="00D26F90" w:rsidRPr="0029025E" w:rsidRDefault="00D26F90" w:rsidP="0029025E">
                              <w:pPr>
                                <w:spacing w:after="0"/>
                                <w:jc w:val="center"/>
                                <w:rPr>
                                  <w:rFonts w:ascii="Times New Roman" w:hAnsi="Times New Roman" w:cs="Times New Roman"/>
                                  <w:sz w:val="18"/>
                                </w:rPr>
                              </w:pPr>
                              <w:r w:rsidRPr="0029025E">
                                <w:rPr>
                                  <w:rFonts w:ascii="Times New Roman" w:hAnsi="Times New Roman" w:cs="Times New Roman"/>
                                  <w:sz w:val="18"/>
                                </w:rPr>
                                <w:t>Pontensi artikel  yang relevan</w:t>
                              </w:r>
                            </w:p>
                            <w:p w:rsidR="00D26F90" w:rsidRPr="0029025E" w:rsidRDefault="00D26F90" w:rsidP="0029025E">
                              <w:pPr>
                                <w:spacing w:after="0"/>
                                <w:jc w:val="center"/>
                                <w:rPr>
                                  <w:rFonts w:ascii="Times New Roman" w:hAnsi="Times New Roman" w:cs="Times New Roman"/>
                                  <w:b/>
                                  <w:sz w:val="18"/>
                                </w:rPr>
                              </w:pPr>
                              <w:r w:rsidRPr="0029025E">
                                <w:rPr>
                                  <w:rFonts w:ascii="Times New Roman" w:hAnsi="Times New Roman" w:cs="Times New Roman"/>
                                  <w:b/>
                                  <w:sz w:val="18"/>
                                </w:rPr>
                                <w:t>(n=832)</w:t>
                              </w:r>
                            </w:p>
                          </w:txbxContent>
                        </wps:txbx>
                        <wps:bodyPr rot="0" vert="horz" wrap="square" lIns="91440" tIns="45720" rIns="91440" bIns="45720" anchor="t" anchorCtr="0" upright="1">
                          <a:noAutofit/>
                        </wps:bodyPr>
                      </wps:wsp>
                      <wps:wsp>
                        <wps:cNvPr id="7" name="Rectangle 6"/>
                        <wps:cNvSpPr>
                          <a:spLocks noChangeArrowheads="1"/>
                        </wps:cNvSpPr>
                        <wps:spPr bwMode="auto">
                          <a:xfrm>
                            <a:off x="2207" y="12614"/>
                            <a:ext cx="3720" cy="1160"/>
                          </a:xfrm>
                          <a:prstGeom prst="rect">
                            <a:avLst/>
                          </a:prstGeom>
                          <a:solidFill>
                            <a:srgbClr val="FFFFFF"/>
                          </a:solidFill>
                          <a:ln w="9525">
                            <a:solidFill>
                              <a:srgbClr val="000000"/>
                            </a:solidFill>
                            <a:miter lim="800000"/>
                            <a:headEnd/>
                            <a:tailEnd/>
                          </a:ln>
                        </wps:spPr>
                        <wps:txbx>
                          <w:txbxContent>
                            <w:p w:rsidR="00D26F90" w:rsidRPr="0029025E" w:rsidRDefault="00D26F90" w:rsidP="0029025E">
                              <w:pPr>
                                <w:spacing w:after="0"/>
                                <w:jc w:val="center"/>
                                <w:rPr>
                                  <w:rFonts w:ascii="Times New Roman" w:hAnsi="Times New Roman" w:cs="Times New Roman"/>
                                  <w:sz w:val="18"/>
                                  <w:szCs w:val="20"/>
                                </w:rPr>
                              </w:pPr>
                              <w:r w:rsidRPr="0029025E">
                                <w:rPr>
                                  <w:rFonts w:ascii="Times New Roman" w:hAnsi="Times New Roman" w:cs="Times New Roman"/>
                                  <w:sz w:val="18"/>
                                  <w:szCs w:val="20"/>
                                </w:rPr>
                                <w:t>Hasil pembacaan judul dan  abstrak</w:t>
                              </w:r>
                            </w:p>
                            <w:p w:rsidR="00D26F90" w:rsidRPr="0029025E" w:rsidRDefault="00D26F90" w:rsidP="0029025E">
                              <w:pPr>
                                <w:spacing w:after="0"/>
                                <w:jc w:val="center"/>
                                <w:rPr>
                                  <w:rFonts w:ascii="Times New Roman" w:hAnsi="Times New Roman" w:cs="Times New Roman"/>
                                  <w:sz w:val="18"/>
                                  <w:szCs w:val="20"/>
                                </w:rPr>
                              </w:pPr>
                              <w:r w:rsidRPr="0029025E">
                                <w:rPr>
                                  <w:rFonts w:ascii="Times New Roman" w:hAnsi="Times New Roman" w:cs="Times New Roman"/>
                                  <w:sz w:val="18"/>
                                  <w:szCs w:val="20"/>
                                </w:rPr>
                                <w:t>(</w:t>
                              </w:r>
                              <w:r w:rsidRPr="0029025E">
                                <w:rPr>
                                  <w:rFonts w:ascii="Times New Roman" w:hAnsi="Times New Roman" w:cs="Times New Roman"/>
                                  <w:b/>
                                  <w:sz w:val="18"/>
                                  <w:szCs w:val="20"/>
                                </w:rPr>
                                <w:t>n=72</w:t>
                              </w:r>
                              <w:r w:rsidRPr="0029025E">
                                <w:rPr>
                                  <w:rFonts w:ascii="Times New Roman" w:hAnsi="Times New Roman" w:cs="Times New Roman"/>
                                  <w:sz w:val="18"/>
                                  <w:szCs w:val="20"/>
                                </w:rPr>
                                <w:t>)</w:t>
                              </w:r>
                            </w:p>
                            <w:p w:rsidR="00D26F90" w:rsidRPr="0029025E" w:rsidRDefault="00D26F90" w:rsidP="0029025E">
                              <w:pPr>
                                <w:spacing w:after="0"/>
                                <w:jc w:val="center"/>
                                <w:rPr>
                                  <w:rFonts w:ascii="Times New Roman" w:hAnsi="Times New Roman" w:cs="Times New Roman"/>
                                  <w:sz w:val="18"/>
                                  <w:szCs w:val="20"/>
                                </w:rPr>
                              </w:pPr>
                              <w:r w:rsidRPr="0029025E">
                                <w:rPr>
                                  <w:rFonts w:ascii="Times New Roman" w:hAnsi="Times New Roman" w:cs="Times New Roman"/>
                                  <w:sz w:val="18"/>
                                  <w:szCs w:val="20"/>
                                </w:rPr>
                                <w:t>Google scholar (</w:t>
                              </w:r>
                              <w:r w:rsidRPr="0029025E">
                                <w:rPr>
                                  <w:rFonts w:ascii="Times New Roman" w:hAnsi="Times New Roman" w:cs="Times New Roman"/>
                                  <w:b/>
                                  <w:sz w:val="18"/>
                                  <w:szCs w:val="20"/>
                                </w:rPr>
                                <w:t>n:47)</w:t>
                              </w:r>
                              <w:r w:rsidRPr="0029025E">
                                <w:rPr>
                                  <w:rFonts w:ascii="Times New Roman" w:hAnsi="Times New Roman" w:cs="Times New Roman"/>
                                  <w:sz w:val="18"/>
                                  <w:szCs w:val="20"/>
                                </w:rPr>
                                <w:t>, Pubmed (</w:t>
                              </w:r>
                              <w:r w:rsidRPr="0029025E">
                                <w:rPr>
                                  <w:rFonts w:ascii="Times New Roman" w:hAnsi="Times New Roman" w:cs="Times New Roman"/>
                                  <w:b/>
                                  <w:sz w:val="18"/>
                                  <w:szCs w:val="20"/>
                                </w:rPr>
                                <w:t>n: 6)</w:t>
                              </w:r>
                            </w:p>
                            <w:p w:rsidR="00D26F90" w:rsidRPr="0029025E" w:rsidRDefault="00D26F90" w:rsidP="0029025E">
                              <w:pPr>
                                <w:jc w:val="center"/>
                                <w:rPr>
                                  <w:rFonts w:ascii="Times New Roman" w:hAnsi="Times New Roman" w:cs="Times New Roman"/>
                                  <w:sz w:val="18"/>
                                  <w:szCs w:val="20"/>
                                </w:rPr>
                              </w:pPr>
                              <w:r w:rsidRPr="0029025E">
                                <w:rPr>
                                  <w:rFonts w:ascii="Times New Roman" w:hAnsi="Times New Roman" w:cs="Times New Roman"/>
                                  <w:sz w:val="18"/>
                                  <w:szCs w:val="20"/>
                                </w:rPr>
                                <w:t>Proquest (</w:t>
                              </w:r>
                              <w:r w:rsidRPr="0029025E">
                                <w:rPr>
                                  <w:rFonts w:ascii="Times New Roman" w:hAnsi="Times New Roman" w:cs="Times New Roman"/>
                                  <w:b/>
                                  <w:sz w:val="18"/>
                                  <w:szCs w:val="20"/>
                                </w:rPr>
                                <w:t>n: 5)</w:t>
                              </w:r>
                              <w:r w:rsidRPr="0029025E">
                                <w:rPr>
                                  <w:rFonts w:ascii="Times New Roman" w:hAnsi="Times New Roman" w:cs="Times New Roman"/>
                                  <w:sz w:val="18"/>
                                  <w:szCs w:val="20"/>
                                </w:rPr>
                                <w:t xml:space="preserve"> , Mendeley (n: </w:t>
                              </w:r>
                              <w:r w:rsidRPr="0029025E">
                                <w:rPr>
                                  <w:rFonts w:ascii="Times New Roman" w:hAnsi="Times New Roman" w:cs="Times New Roman"/>
                                  <w:b/>
                                  <w:sz w:val="18"/>
                                  <w:szCs w:val="20"/>
                                </w:rPr>
                                <w:t>14)</w:t>
                              </w:r>
                            </w:p>
                          </w:txbxContent>
                        </wps:txbx>
                        <wps:bodyPr rot="0" vert="horz" wrap="square" lIns="91440" tIns="45720" rIns="91440" bIns="45720" anchor="t" anchorCtr="0" upright="1">
                          <a:noAutofit/>
                        </wps:bodyPr>
                      </wps:wsp>
                      <wps:wsp>
                        <wps:cNvPr id="8" name="Rectangle 8"/>
                        <wps:cNvSpPr>
                          <a:spLocks noChangeArrowheads="1"/>
                        </wps:cNvSpPr>
                        <wps:spPr bwMode="auto">
                          <a:xfrm>
                            <a:off x="2796" y="14260"/>
                            <a:ext cx="2565" cy="546"/>
                          </a:xfrm>
                          <a:prstGeom prst="rect">
                            <a:avLst/>
                          </a:prstGeom>
                          <a:solidFill>
                            <a:srgbClr val="FFFFFF"/>
                          </a:solidFill>
                          <a:ln w="9525">
                            <a:solidFill>
                              <a:srgbClr val="000000"/>
                            </a:solidFill>
                            <a:miter lim="800000"/>
                            <a:headEnd/>
                            <a:tailEnd/>
                          </a:ln>
                        </wps:spPr>
                        <wps:txbx>
                          <w:txbxContent>
                            <w:p w:rsidR="00D26F90" w:rsidRPr="0029025E" w:rsidRDefault="00D26F90" w:rsidP="0029025E">
                              <w:pPr>
                                <w:spacing w:after="0"/>
                                <w:jc w:val="center"/>
                                <w:rPr>
                                  <w:rFonts w:ascii="Times New Roman" w:hAnsi="Times New Roman" w:cs="Times New Roman"/>
                                  <w:sz w:val="18"/>
                                </w:rPr>
                              </w:pPr>
                              <w:r w:rsidRPr="0029025E">
                                <w:rPr>
                                  <w:rFonts w:ascii="Times New Roman" w:hAnsi="Times New Roman" w:cs="Times New Roman"/>
                                  <w:sz w:val="18"/>
                                </w:rPr>
                                <w:t>Hasil pembacaan full text</w:t>
                              </w:r>
                            </w:p>
                            <w:p w:rsidR="00D26F90" w:rsidRPr="0029025E" w:rsidRDefault="00D26F90" w:rsidP="0029025E">
                              <w:pPr>
                                <w:spacing w:after="0"/>
                                <w:jc w:val="center"/>
                                <w:rPr>
                                  <w:rFonts w:ascii="Times New Roman" w:hAnsi="Times New Roman" w:cs="Times New Roman"/>
                                  <w:sz w:val="18"/>
                                </w:rPr>
                              </w:pPr>
                              <w:r w:rsidRPr="0029025E">
                                <w:rPr>
                                  <w:rFonts w:ascii="Times New Roman" w:hAnsi="Times New Roman" w:cs="Times New Roman"/>
                                  <w:sz w:val="18"/>
                                </w:rPr>
                                <w:t>(n=9)</w:t>
                              </w:r>
                            </w:p>
                          </w:txbxContent>
                        </wps:txbx>
                        <wps:bodyPr rot="0" vert="horz" wrap="square" lIns="91440" tIns="45720" rIns="91440" bIns="45720" anchor="t" anchorCtr="0" upright="1">
                          <a:noAutofit/>
                        </wps:bodyPr>
                      </wps:wsp>
                      <wps:wsp>
                        <wps:cNvPr id="9" name="Rectangle 9"/>
                        <wps:cNvSpPr>
                          <a:spLocks noChangeArrowheads="1"/>
                        </wps:cNvSpPr>
                        <wps:spPr bwMode="auto">
                          <a:xfrm>
                            <a:off x="7367" y="9357"/>
                            <a:ext cx="2565" cy="778"/>
                          </a:xfrm>
                          <a:prstGeom prst="rect">
                            <a:avLst/>
                          </a:prstGeom>
                          <a:solidFill>
                            <a:srgbClr val="FFFFFF"/>
                          </a:solidFill>
                          <a:ln w="9525">
                            <a:solidFill>
                              <a:srgbClr val="000000"/>
                            </a:solidFill>
                            <a:miter lim="800000"/>
                            <a:headEnd/>
                            <a:tailEnd/>
                          </a:ln>
                        </wps:spPr>
                        <wps:txbx>
                          <w:txbxContent>
                            <w:p w:rsidR="00D26F90" w:rsidRPr="0029025E" w:rsidRDefault="00D26F90" w:rsidP="0029025E">
                              <w:pPr>
                                <w:spacing w:after="0"/>
                                <w:jc w:val="center"/>
                                <w:rPr>
                                  <w:rFonts w:ascii="Times New Roman" w:hAnsi="Times New Roman" w:cs="Times New Roman"/>
                                  <w:sz w:val="18"/>
                                </w:rPr>
                              </w:pPr>
                              <w:r w:rsidRPr="0029025E">
                                <w:rPr>
                                  <w:rFonts w:ascii="Times New Roman" w:hAnsi="Times New Roman" w:cs="Times New Roman"/>
                                  <w:sz w:val="18"/>
                                </w:rPr>
                                <w:t>Setelah artikel yang sama dikeluarkan</w:t>
                              </w:r>
                            </w:p>
                            <w:p w:rsidR="00D26F90" w:rsidRPr="0029025E" w:rsidRDefault="00D26F90" w:rsidP="0029025E">
                              <w:pPr>
                                <w:spacing w:after="0"/>
                                <w:jc w:val="center"/>
                                <w:rPr>
                                  <w:rFonts w:ascii="Times New Roman" w:hAnsi="Times New Roman" w:cs="Times New Roman"/>
                                  <w:sz w:val="18"/>
                                </w:rPr>
                              </w:pPr>
                              <w:r w:rsidRPr="0029025E">
                                <w:rPr>
                                  <w:rFonts w:ascii="Times New Roman" w:hAnsi="Times New Roman" w:cs="Times New Roman"/>
                                  <w:sz w:val="18"/>
                                </w:rPr>
                                <w:t>(n=50)</w:t>
                              </w:r>
                            </w:p>
                          </w:txbxContent>
                        </wps:txbx>
                        <wps:bodyPr rot="0" vert="horz" wrap="square" lIns="91440" tIns="45720" rIns="91440" bIns="45720" anchor="t" anchorCtr="0" upright="1">
                          <a:noAutofit/>
                        </wps:bodyPr>
                      </wps:wsp>
                      <wps:wsp>
                        <wps:cNvPr id="10" name="Rectangle 10"/>
                        <wps:cNvSpPr>
                          <a:spLocks noChangeArrowheads="1"/>
                        </wps:cNvSpPr>
                        <wps:spPr bwMode="auto">
                          <a:xfrm>
                            <a:off x="6413" y="13060"/>
                            <a:ext cx="3661" cy="2050"/>
                          </a:xfrm>
                          <a:prstGeom prst="rect">
                            <a:avLst/>
                          </a:prstGeom>
                          <a:solidFill>
                            <a:srgbClr val="FFFFFF"/>
                          </a:solidFill>
                          <a:ln w="9525">
                            <a:solidFill>
                              <a:srgbClr val="000000"/>
                            </a:solidFill>
                            <a:miter lim="800000"/>
                            <a:headEnd/>
                            <a:tailEnd/>
                          </a:ln>
                        </wps:spPr>
                        <wps:txbx>
                          <w:txbxContent>
                            <w:p w:rsidR="00D26F90" w:rsidRPr="0029025E" w:rsidRDefault="00D26F90" w:rsidP="0029025E">
                              <w:pPr>
                                <w:spacing w:after="0" w:line="240" w:lineRule="auto"/>
                                <w:jc w:val="both"/>
                                <w:rPr>
                                  <w:rFonts w:ascii="Times New Roman" w:hAnsi="Times New Roman" w:cs="Times New Roman"/>
                                  <w:b/>
                                  <w:sz w:val="18"/>
                                  <w:szCs w:val="20"/>
                                </w:rPr>
                              </w:pPr>
                              <w:r w:rsidRPr="0029025E">
                                <w:rPr>
                                  <w:rFonts w:ascii="Times New Roman" w:hAnsi="Times New Roman" w:cs="Times New Roman"/>
                                  <w:b/>
                                  <w:sz w:val="18"/>
                                  <w:szCs w:val="20"/>
                                </w:rPr>
                                <w:t>Full text yang di masukkan:</w:t>
                              </w:r>
                            </w:p>
                            <w:p w:rsidR="00D26F90" w:rsidRPr="0029025E" w:rsidRDefault="00D26F90" w:rsidP="0029025E">
                              <w:pPr>
                                <w:pStyle w:val="ListParagraph"/>
                                <w:numPr>
                                  <w:ilvl w:val="0"/>
                                  <w:numId w:val="8"/>
                                </w:numPr>
                                <w:spacing w:after="0" w:line="240" w:lineRule="auto"/>
                                <w:ind w:left="270"/>
                                <w:jc w:val="both"/>
                                <w:rPr>
                                  <w:rFonts w:ascii="Times New Roman" w:hAnsi="Times New Roman" w:cs="Times New Roman"/>
                                  <w:sz w:val="18"/>
                                  <w:szCs w:val="20"/>
                                </w:rPr>
                              </w:pPr>
                              <w:r w:rsidRPr="0029025E">
                                <w:rPr>
                                  <w:rFonts w:ascii="Times New Roman" w:hAnsi="Times New Roman" w:cs="Times New Roman"/>
                                  <w:sz w:val="18"/>
                                  <w:szCs w:val="20"/>
                                </w:rPr>
                                <w:t xml:space="preserve">Artikel yang dipublikasi antara 2016-2019 </w:t>
                              </w:r>
                            </w:p>
                            <w:p w:rsidR="00D26F90" w:rsidRPr="0029025E" w:rsidRDefault="00D26F90" w:rsidP="0029025E">
                              <w:pPr>
                                <w:pStyle w:val="ListParagraph"/>
                                <w:numPr>
                                  <w:ilvl w:val="0"/>
                                  <w:numId w:val="8"/>
                                </w:numPr>
                                <w:spacing w:after="0" w:line="240" w:lineRule="auto"/>
                                <w:ind w:left="270"/>
                                <w:jc w:val="both"/>
                                <w:rPr>
                                  <w:rFonts w:ascii="Times New Roman" w:hAnsi="Times New Roman" w:cs="Times New Roman"/>
                                  <w:sz w:val="18"/>
                                  <w:szCs w:val="20"/>
                                </w:rPr>
                              </w:pPr>
                              <w:r w:rsidRPr="0029025E">
                                <w:rPr>
                                  <w:rFonts w:ascii="Times New Roman" w:hAnsi="Times New Roman" w:cs="Times New Roman"/>
                                  <w:sz w:val="18"/>
                                  <w:szCs w:val="20"/>
                                </w:rPr>
                                <w:t>Artikel yang dipublikasi dalam bahasa inggris maupun bahasa indonesia</w:t>
                              </w:r>
                            </w:p>
                            <w:p w:rsidR="00D26F90" w:rsidRPr="0029025E" w:rsidRDefault="00D26F90" w:rsidP="0029025E">
                              <w:pPr>
                                <w:pStyle w:val="ListParagraph"/>
                                <w:numPr>
                                  <w:ilvl w:val="0"/>
                                  <w:numId w:val="8"/>
                                </w:numPr>
                                <w:spacing w:after="0" w:line="240" w:lineRule="auto"/>
                                <w:ind w:left="270"/>
                                <w:jc w:val="both"/>
                                <w:rPr>
                                  <w:rFonts w:ascii="Times New Roman" w:hAnsi="Times New Roman" w:cs="Times New Roman"/>
                                  <w:sz w:val="18"/>
                                  <w:szCs w:val="20"/>
                                </w:rPr>
                              </w:pPr>
                              <w:r w:rsidRPr="0029025E">
                                <w:rPr>
                                  <w:rFonts w:ascii="Times New Roman" w:hAnsi="Times New Roman" w:cs="Times New Roman"/>
                                  <w:sz w:val="18"/>
                                  <w:szCs w:val="20"/>
                                </w:rPr>
                                <w:t>Metode pembelajaran dengan role play sebagai bagian dari tema utama</w:t>
                              </w:r>
                            </w:p>
                            <w:p w:rsidR="00D26F90" w:rsidRPr="0029025E" w:rsidRDefault="00D26F90" w:rsidP="0029025E">
                              <w:pPr>
                                <w:pStyle w:val="ListParagraph"/>
                                <w:numPr>
                                  <w:ilvl w:val="0"/>
                                  <w:numId w:val="8"/>
                                </w:numPr>
                                <w:spacing w:after="0" w:line="240" w:lineRule="auto"/>
                                <w:ind w:left="270"/>
                                <w:jc w:val="both"/>
                                <w:rPr>
                                  <w:rFonts w:ascii="Times New Roman" w:hAnsi="Times New Roman" w:cs="Times New Roman"/>
                                  <w:sz w:val="18"/>
                                  <w:szCs w:val="20"/>
                                </w:rPr>
                              </w:pPr>
                              <w:r w:rsidRPr="0029025E">
                                <w:rPr>
                                  <w:rFonts w:ascii="Times New Roman" w:hAnsi="Times New Roman" w:cs="Times New Roman"/>
                                  <w:sz w:val="18"/>
                                  <w:szCs w:val="20"/>
                                </w:rPr>
                                <w:t>Memiliki abstrak dan fulltext</w:t>
                              </w:r>
                            </w:p>
                            <w:p w:rsidR="00D26F90" w:rsidRPr="0029025E" w:rsidRDefault="00D26F90" w:rsidP="0029025E">
                              <w:pPr>
                                <w:pStyle w:val="ListParagraph"/>
                                <w:numPr>
                                  <w:ilvl w:val="0"/>
                                  <w:numId w:val="8"/>
                                </w:numPr>
                                <w:spacing w:after="0" w:line="240" w:lineRule="auto"/>
                                <w:ind w:left="270"/>
                                <w:jc w:val="both"/>
                                <w:rPr>
                                  <w:rFonts w:ascii="Times New Roman" w:hAnsi="Times New Roman" w:cs="Times New Roman"/>
                                  <w:sz w:val="18"/>
                                  <w:szCs w:val="20"/>
                                </w:rPr>
                              </w:pPr>
                              <w:r w:rsidRPr="0029025E">
                                <w:rPr>
                                  <w:rFonts w:ascii="Times New Roman" w:hAnsi="Times New Roman" w:cs="Times New Roman"/>
                                  <w:sz w:val="18"/>
                                  <w:szCs w:val="20"/>
                                </w:rPr>
                                <w:t>Role play dalam pendidikan mahasiswa keperawatan</w:t>
                              </w:r>
                            </w:p>
                          </w:txbxContent>
                        </wps:txbx>
                        <wps:bodyPr rot="0" vert="horz" wrap="square" lIns="91440" tIns="45720" rIns="91440" bIns="45720" anchor="t" anchorCtr="0" upright="1">
                          <a:noAutofit/>
                        </wps:bodyPr>
                      </wps:wsp>
                      <wps:wsp>
                        <wps:cNvPr id="11" name="Rectangle 11"/>
                        <wps:cNvSpPr>
                          <a:spLocks noChangeArrowheads="1"/>
                        </wps:cNvSpPr>
                        <wps:spPr bwMode="auto">
                          <a:xfrm>
                            <a:off x="5846" y="10257"/>
                            <a:ext cx="3858" cy="675"/>
                          </a:xfrm>
                          <a:prstGeom prst="rect">
                            <a:avLst/>
                          </a:prstGeom>
                          <a:solidFill>
                            <a:srgbClr val="FFFFFF"/>
                          </a:solidFill>
                          <a:ln w="9525">
                            <a:solidFill>
                              <a:srgbClr val="000000"/>
                            </a:solidFill>
                            <a:miter lim="800000"/>
                            <a:headEnd/>
                            <a:tailEnd/>
                          </a:ln>
                        </wps:spPr>
                        <wps:txbx>
                          <w:txbxContent>
                            <w:p w:rsidR="00D26F90" w:rsidRPr="0029025E" w:rsidRDefault="00D26F90" w:rsidP="0029025E">
                              <w:pPr>
                                <w:spacing w:after="0"/>
                                <w:jc w:val="center"/>
                                <w:rPr>
                                  <w:rFonts w:ascii="Times New Roman" w:hAnsi="Times New Roman" w:cs="Times New Roman"/>
                                  <w:sz w:val="18"/>
                                </w:rPr>
                              </w:pPr>
                              <w:r w:rsidRPr="0029025E">
                                <w:rPr>
                                  <w:rFonts w:ascii="Times New Roman" w:hAnsi="Times New Roman" w:cs="Times New Roman"/>
                                  <w:sz w:val="18"/>
                                </w:rPr>
                                <w:t>Artikel dikeluarkan Setelah dievaluasi judulnya</w:t>
                              </w:r>
                            </w:p>
                            <w:p w:rsidR="00D26F90" w:rsidRPr="0029025E" w:rsidRDefault="00D26F90" w:rsidP="0029025E">
                              <w:pPr>
                                <w:spacing w:after="0"/>
                                <w:jc w:val="center"/>
                                <w:rPr>
                                  <w:rFonts w:ascii="Times New Roman" w:hAnsi="Times New Roman" w:cs="Times New Roman"/>
                                  <w:sz w:val="18"/>
                                </w:rPr>
                              </w:pPr>
                              <w:r w:rsidRPr="0029025E">
                                <w:rPr>
                                  <w:rFonts w:ascii="Times New Roman" w:hAnsi="Times New Roman" w:cs="Times New Roman"/>
                                  <w:sz w:val="18"/>
                                </w:rPr>
                                <w:t>(n=604)</w:t>
                              </w:r>
                            </w:p>
                            <w:p w:rsidR="00D26F90" w:rsidRPr="0029025E" w:rsidRDefault="00D26F90" w:rsidP="0029025E">
                              <w:pPr>
                                <w:rPr>
                                  <w:sz w:val="16"/>
                                </w:rPr>
                              </w:pPr>
                            </w:p>
                          </w:txbxContent>
                        </wps:txbx>
                        <wps:bodyPr rot="0" vert="horz" wrap="square" lIns="91440" tIns="45720" rIns="91440" bIns="45720" anchor="t" anchorCtr="0" upright="1">
                          <a:noAutofit/>
                        </wps:bodyPr>
                      </wps:wsp>
                      <wps:wsp>
                        <wps:cNvPr id="12" name="AutoShape 14"/>
                        <wps:cNvCnPr>
                          <a:cxnSpLocks noChangeShapeType="1"/>
                        </wps:cNvCnPr>
                        <wps:spPr bwMode="auto">
                          <a:xfrm>
                            <a:off x="4077" y="10198"/>
                            <a:ext cx="1" cy="6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19"/>
                        <wps:cNvSpPr>
                          <a:spLocks noChangeArrowheads="1"/>
                        </wps:cNvSpPr>
                        <wps:spPr bwMode="auto">
                          <a:xfrm>
                            <a:off x="1152" y="8226"/>
                            <a:ext cx="675" cy="2541"/>
                          </a:xfrm>
                          <a:prstGeom prst="rect">
                            <a:avLst/>
                          </a:prstGeom>
                          <a:solidFill>
                            <a:srgbClr val="FFFFFF"/>
                          </a:solidFill>
                          <a:ln w="9525">
                            <a:solidFill>
                              <a:srgbClr val="000000"/>
                            </a:solidFill>
                            <a:miter lim="800000"/>
                            <a:headEnd/>
                            <a:tailEnd/>
                          </a:ln>
                        </wps:spPr>
                        <wps:txbx>
                          <w:txbxContent>
                            <w:p w:rsidR="00D26F90" w:rsidRPr="00766BB0" w:rsidRDefault="00D26F90" w:rsidP="0029025E">
                              <w:pPr>
                                <w:jc w:val="center"/>
                                <w:rPr>
                                  <w:rFonts w:ascii="Times New Roman" w:hAnsi="Times New Roman" w:cs="Times New Roman"/>
                                  <w:b/>
                                  <w:sz w:val="20"/>
                                </w:rPr>
                              </w:pPr>
                              <w:r w:rsidRPr="00766BB0">
                                <w:rPr>
                                  <w:rFonts w:ascii="Times New Roman" w:hAnsi="Times New Roman" w:cs="Times New Roman"/>
                                  <w:b/>
                                  <w:sz w:val="20"/>
                                </w:rPr>
                                <w:t>Identifikasi</w:t>
                              </w:r>
                            </w:p>
                          </w:txbxContent>
                        </wps:txbx>
                        <wps:bodyPr rot="0" vert="vert" wrap="square" lIns="91440" tIns="45720" rIns="91440" bIns="45720" anchor="t" anchorCtr="0" upright="1">
                          <a:noAutofit/>
                        </wps:bodyPr>
                      </wps:wsp>
                      <wps:wsp>
                        <wps:cNvPr id="14" name="Rectangle 20"/>
                        <wps:cNvSpPr>
                          <a:spLocks noChangeArrowheads="1"/>
                        </wps:cNvSpPr>
                        <wps:spPr bwMode="auto">
                          <a:xfrm>
                            <a:off x="1152" y="11025"/>
                            <a:ext cx="675" cy="2300"/>
                          </a:xfrm>
                          <a:prstGeom prst="rect">
                            <a:avLst/>
                          </a:prstGeom>
                          <a:solidFill>
                            <a:srgbClr val="FFFFFF"/>
                          </a:solidFill>
                          <a:ln w="9525">
                            <a:solidFill>
                              <a:srgbClr val="000000"/>
                            </a:solidFill>
                            <a:miter lim="800000"/>
                            <a:headEnd/>
                            <a:tailEnd/>
                          </a:ln>
                        </wps:spPr>
                        <wps:txbx>
                          <w:txbxContent>
                            <w:p w:rsidR="00D26F90" w:rsidRPr="00766BB0" w:rsidRDefault="00D26F90" w:rsidP="0029025E">
                              <w:pPr>
                                <w:jc w:val="center"/>
                                <w:rPr>
                                  <w:rFonts w:ascii="Times New Roman" w:hAnsi="Times New Roman" w:cs="Times New Roman"/>
                                  <w:b/>
                                  <w:sz w:val="20"/>
                                </w:rPr>
                              </w:pPr>
                              <w:r w:rsidRPr="00766BB0">
                                <w:rPr>
                                  <w:rFonts w:ascii="Times New Roman" w:hAnsi="Times New Roman" w:cs="Times New Roman"/>
                                  <w:b/>
                                  <w:sz w:val="20"/>
                                </w:rPr>
                                <w:t>Skrening</w:t>
                              </w:r>
                            </w:p>
                          </w:txbxContent>
                        </wps:txbx>
                        <wps:bodyPr rot="0" vert="vert" wrap="square" lIns="91440" tIns="45720" rIns="91440" bIns="45720" anchor="t" anchorCtr="0" upright="1">
                          <a:noAutofit/>
                        </wps:bodyPr>
                      </wps:wsp>
                      <wps:wsp>
                        <wps:cNvPr id="15" name="Rectangle 21"/>
                        <wps:cNvSpPr>
                          <a:spLocks noChangeArrowheads="1"/>
                        </wps:cNvSpPr>
                        <wps:spPr bwMode="auto">
                          <a:xfrm>
                            <a:off x="1152" y="13876"/>
                            <a:ext cx="675" cy="1113"/>
                          </a:xfrm>
                          <a:prstGeom prst="rect">
                            <a:avLst/>
                          </a:prstGeom>
                          <a:solidFill>
                            <a:srgbClr val="FFFFFF"/>
                          </a:solidFill>
                          <a:ln w="9525">
                            <a:solidFill>
                              <a:srgbClr val="000000"/>
                            </a:solidFill>
                            <a:miter lim="800000"/>
                            <a:headEnd/>
                            <a:tailEnd/>
                          </a:ln>
                        </wps:spPr>
                        <wps:txbx>
                          <w:txbxContent>
                            <w:p w:rsidR="00D26F90" w:rsidRPr="00766BB0" w:rsidRDefault="00D26F90" w:rsidP="0029025E">
                              <w:pPr>
                                <w:jc w:val="center"/>
                                <w:rPr>
                                  <w:rFonts w:ascii="Times New Roman" w:hAnsi="Times New Roman" w:cs="Times New Roman"/>
                                  <w:b/>
                                  <w:sz w:val="20"/>
                                </w:rPr>
                              </w:pPr>
                              <w:r w:rsidRPr="00766BB0">
                                <w:rPr>
                                  <w:rFonts w:ascii="Times New Roman" w:hAnsi="Times New Roman" w:cs="Times New Roman"/>
                                  <w:b/>
                                  <w:sz w:val="20"/>
                                </w:rPr>
                                <w:t>Kelayakan</w:t>
                              </w:r>
                            </w:p>
                          </w:txbxContent>
                        </wps:txbx>
                        <wps:bodyPr rot="0" vert="vert" wrap="square" lIns="91440" tIns="45720" rIns="91440" bIns="45720" anchor="t" anchorCtr="0" upright="1">
                          <a:noAutofit/>
                        </wps:bodyPr>
                      </wps:wsp>
                      <wps:wsp>
                        <wps:cNvPr id="16" name="Rectangle 23"/>
                        <wps:cNvSpPr>
                          <a:spLocks noChangeArrowheads="1"/>
                        </wps:cNvSpPr>
                        <wps:spPr bwMode="auto">
                          <a:xfrm>
                            <a:off x="2063" y="11026"/>
                            <a:ext cx="4191" cy="1027"/>
                          </a:xfrm>
                          <a:prstGeom prst="rect">
                            <a:avLst/>
                          </a:prstGeom>
                          <a:solidFill>
                            <a:srgbClr val="FFFFFF"/>
                          </a:solidFill>
                          <a:ln w="9525">
                            <a:solidFill>
                              <a:srgbClr val="000000"/>
                            </a:solidFill>
                            <a:miter lim="800000"/>
                            <a:headEnd/>
                            <a:tailEnd/>
                          </a:ln>
                        </wps:spPr>
                        <wps:txbx>
                          <w:txbxContent>
                            <w:p w:rsidR="00D26F90" w:rsidRPr="0029025E" w:rsidRDefault="00D26F90" w:rsidP="0029025E">
                              <w:pPr>
                                <w:spacing w:after="0" w:line="240" w:lineRule="auto"/>
                                <w:jc w:val="center"/>
                                <w:rPr>
                                  <w:rFonts w:ascii="Times New Roman" w:hAnsi="Times New Roman" w:cs="Times New Roman"/>
                                  <w:sz w:val="18"/>
                                  <w:szCs w:val="20"/>
                                </w:rPr>
                              </w:pPr>
                              <w:r w:rsidRPr="0029025E">
                                <w:rPr>
                                  <w:rFonts w:ascii="Times New Roman" w:hAnsi="Times New Roman" w:cs="Times New Roman"/>
                                  <w:sz w:val="18"/>
                                  <w:szCs w:val="20"/>
                                </w:rPr>
                                <w:t>Hasil pembacaan judul</w:t>
                              </w:r>
                            </w:p>
                            <w:p w:rsidR="00D26F90" w:rsidRPr="00924171" w:rsidRDefault="00D26F90" w:rsidP="00924171">
                              <w:pPr>
                                <w:spacing w:after="0" w:line="240" w:lineRule="auto"/>
                                <w:jc w:val="center"/>
                                <w:rPr>
                                  <w:rFonts w:ascii="Times New Roman" w:hAnsi="Times New Roman" w:cs="Times New Roman"/>
                                  <w:b/>
                                  <w:sz w:val="18"/>
                                  <w:szCs w:val="20"/>
                                  <w:lang w:val="en-US"/>
                                </w:rPr>
                              </w:pPr>
                              <w:r w:rsidRPr="0029025E">
                                <w:rPr>
                                  <w:rFonts w:ascii="Times New Roman" w:hAnsi="Times New Roman" w:cs="Times New Roman"/>
                                  <w:b/>
                                  <w:sz w:val="18"/>
                                  <w:szCs w:val="20"/>
                                </w:rPr>
                                <w:t>(n : 193)</w:t>
                              </w:r>
                            </w:p>
                            <w:p w:rsidR="00D26F90" w:rsidRPr="0029025E" w:rsidRDefault="00D26F90" w:rsidP="0029025E">
                              <w:pPr>
                                <w:spacing w:after="0" w:line="240" w:lineRule="auto"/>
                                <w:jc w:val="center"/>
                                <w:rPr>
                                  <w:rFonts w:ascii="Times New Roman" w:hAnsi="Times New Roman" w:cs="Times New Roman"/>
                                  <w:sz w:val="18"/>
                                  <w:szCs w:val="20"/>
                                </w:rPr>
                              </w:pPr>
                              <w:r w:rsidRPr="0029025E">
                                <w:rPr>
                                  <w:rFonts w:ascii="Times New Roman" w:hAnsi="Times New Roman" w:cs="Times New Roman"/>
                                  <w:sz w:val="18"/>
                                  <w:szCs w:val="20"/>
                                </w:rPr>
                                <w:t xml:space="preserve">Proquest </w:t>
                              </w:r>
                              <w:r w:rsidRPr="0029025E">
                                <w:rPr>
                                  <w:rFonts w:ascii="Times New Roman" w:hAnsi="Times New Roman" w:cs="Times New Roman"/>
                                  <w:b/>
                                  <w:sz w:val="18"/>
                                  <w:szCs w:val="20"/>
                                </w:rPr>
                                <w:t>(n:28),</w:t>
                              </w:r>
                              <w:r w:rsidRPr="0029025E">
                                <w:rPr>
                                  <w:rFonts w:ascii="Times New Roman" w:hAnsi="Times New Roman" w:cs="Times New Roman"/>
                                  <w:sz w:val="18"/>
                                  <w:szCs w:val="20"/>
                                </w:rPr>
                                <w:t xml:space="preserve"> PubMed </w:t>
                              </w:r>
                              <w:r w:rsidRPr="0029025E">
                                <w:rPr>
                                  <w:rFonts w:ascii="Times New Roman" w:hAnsi="Times New Roman" w:cs="Times New Roman"/>
                                  <w:b/>
                                  <w:sz w:val="18"/>
                                  <w:szCs w:val="20"/>
                                </w:rPr>
                                <w:t>(n:15</w:t>
                              </w:r>
                              <w:r>
                                <w:rPr>
                                  <w:rFonts w:ascii="Times New Roman" w:hAnsi="Times New Roman" w:cs="Times New Roman"/>
                                  <w:sz w:val="18"/>
                                  <w:szCs w:val="20"/>
                                </w:rPr>
                                <w:t xml:space="preserve">), </w:t>
                              </w:r>
                              <w:proofErr w:type="spellStart"/>
                              <w:r>
                                <w:rPr>
                                  <w:rFonts w:ascii="Times New Roman" w:hAnsi="Times New Roman" w:cs="Times New Roman"/>
                                  <w:sz w:val="18"/>
                                  <w:szCs w:val="20"/>
                                  <w:lang w:val="en-US"/>
                                </w:rPr>
                                <w:t>EbsCo</w:t>
                              </w:r>
                              <w:proofErr w:type="spellEnd"/>
                              <w:r w:rsidRPr="0029025E">
                                <w:rPr>
                                  <w:rFonts w:ascii="Times New Roman" w:hAnsi="Times New Roman" w:cs="Times New Roman"/>
                                  <w:sz w:val="18"/>
                                  <w:szCs w:val="20"/>
                                </w:rPr>
                                <w:t xml:space="preserve"> (</w:t>
                              </w:r>
                              <w:r w:rsidRPr="0029025E">
                                <w:rPr>
                                  <w:rFonts w:ascii="Times New Roman" w:hAnsi="Times New Roman" w:cs="Times New Roman"/>
                                  <w:b/>
                                  <w:sz w:val="18"/>
                                  <w:szCs w:val="20"/>
                                </w:rPr>
                                <w:t>n:25</w:t>
                              </w:r>
                              <w:r w:rsidRPr="0029025E">
                                <w:rPr>
                                  <w:rFonts w:ascii="Times New Roman" w:hAnsi="Times New Roman" w:cs="Times New Roman"/>
                                  <w:sz w:val="18"/>
                                  <w:szCs w:val="20"/>
                                </w:rPr>
                                <w:t xml:space="preserve">) Google scholar </w:t>
                              </w:r>
                              <w:r w:rsidRPr="0029025E">
                                <w:rPr>
                                  <w:rFonts w:ascii="Times New Roman" w:hAnsi="Times New Roman" w:cs="Times New Roman"/>
                                  <w:b/>
                                  <w:sz w:val="18"/>
                                  <w:szCs w:val="20"/>
                                </w:rPr>
                                <w:t>(n: 125)</w:t>
                              </w:r>
                            </w:p>
                          </w:txbxContent>
                        </wps:txbx>
                        <wps:bodyPr rot="0" vert="horz" wrap="square" lIns="91440" tIns="45720" rIns="91440" bIns="45720" anchor="t" anchorCtr="0" upright="1">
                          <a:noAutofit/>
                        </wps:bodyPr>
                      </wps:wsp>
                      <wps:wsp>
                        <wps:cNvPr id="17" name="Rectangle 25"/>
                        <wps:cNvSpPr>
                          <a:spLocks noChangeArrowheads="1"/>
                        </wps:cNvSpPr>
                        <wps:spPr bwMode="auto">
                          <a:xfrm>
                            <a:off x="6652" y="11700"/>
                            <a:ext cx="3128" cy="1047"/>
                          </a:xfrm>
                          <a:prstGeom prst="rect">
                            <a:avLst/>
                          </a:prstGeom>
                          <a:solidFill>
                            <a:srgbClr val="FFFFFF"/>
                          </a:solidFill>
                          <a:ln w="9525">
                            <a:solidFill>
                              <a:srgbClr val="000000"/>
                            </a:solidFill>
                            <a:miter lim="800000"/>
                            <a:headEnd/>
                            <a:tailEnd/>
                          </a:ln>
                        </wps:spPr>
                        <wps:txbx>
                          <w:txbxContent>
                            <w:p w:rsidR="00D26F90" w:rsidRPr="0029025E" w:rsidRDefault="00D26F90" w:rsidP="0029025E">
                              <w:pPr>
                                <w:spacing w:after="0"/>
                                <w:jc w:val="center"/>
                                <w:rPr>
                                  <w:rFonts w:ascii="Times New Roman" w:hAnsi="Times New Roman" w:cs="Times New Roman"/>
                                  <w:sz w:val="18"/>
                                  <w:szCs w:val="20"/>
                                </w:rPr>
                              </w:pPr>
                              <w:r w:rsidRPr="0029025E">
                                <w:rPr>
                                  <w:rFonts w:ascii="Times New Roman" w:hAnsi="Times New Roman" w:cs="Times New Roman"/>
                                  <w:sz w:val="18"/>
                                  <w:szCs w:val="20"/>
                                </w:rPr>
                                <w:t xml:space="preserve">Artikel dikeluarkan setelah abstrak dibaca: </w:t>
                              </w:r>
                            </w:p>
                            <w:p w:rsidR="00D26F90" w:rsidRPr="0029025E" w:rsidRDefault="00D26F90" w:rsidP="0029025E">
                              <w:pPr>
                                <w:spacing w:after="0"/>
                                <w:jc w:val="center"/>
                                <w:rPr>
                                  <w:rFonts w:ascii="Times New Roman" w:hAnsi="Times New Roman" w:cs="Times New Roman"/>
                                  <w:sz w:val="18"/>
                                  <w:szCs w:val="20"/>
                                </w:rPr>
                              </w:pPr>
                              <w:r w:rsidRPr="0029025E">
                                <w:rPr>
                                  <w:rFonts w:ascii="Times New Roman" w:hAnsi="Times New Roman" w:cs="Times New Roman"/>
                                  <w:sz w:val="18"/>
                                  <w:szCs w:val="20"/>
                                </w:rPr>
                                <w:t>Tidak sesuai criteria inklusi</w:t>
                              </w:r>
                            </w:p>
                            <w:p w:rsidR="00D26F90" w:rsidRPr="0029025E" w:rsidRDefault="00D26F90" w:rsidP="0029025E">
                              <w:pPr>
                                <w:spacing w:after="0"/>
                                <w:jc w:val="center"/>
                                <w:rPr>
                                  <w:rFonts w:ascii="Times New Roman" w:hAnsi="Times New Roman" w:cs="Times New Roman"/>
                                  <w:sz w:val="18"/>
                                  <w:szCs w:val="20"/>
                                </w:rPr>
                              </w:pPr>
                              <w:r w:rsidRPr="0029025E">
                                <w:rPr>
                                  <w:rFonts w:ascii="Times New Roman" w:hAnsi="Times New Roman" w:cs="Times New Roman"/>
                                  <w:sz w:val="18"/>
                                  <w:szCs w:val="20"/>
                                </w:rPr>
                                <w:t>(n: 121 )</w:t>
                              </w:r>
                            </w:p>
                          </w:txbxContent>
                        </wps:txbx>
                        <wps:bodyPr rot="0" vert="horz" wrap="square" lIns="91440" tIns="45720" rIns="91440" bIns="45720" anchor="t" anchorCtr="0" upright="1">
                          <a:noAutofit/>
                        </wps:bodyPr>
                      </wps:wsp>
                      <wps:wsp>
                        <wps:cNvPr id="18" name="Rectangle 27"/>
                        <wps:cNvSpPr>
                          <a:spLocks noChangeArrowheads="1"/>
                        </wps:cNvSpPr>
                        <wps:spPr bwMode="auto">
                          <a:xfrm>
                            <a:off x="4974" y="8310"/>
                            <a:ext cx="2621" cy="928"/>
                          </a:xfrm>
                          <a:prstGeom prst="rect">
                            <a:avLst/>
                          </a:prstGeom>
                          <a:solidFill>
                            <a:srgbClr val="FFFFFF"/>
                          </a:solidFill>
                          <a:ln w="9525">
                            <a:solidFill>
                              <a:srgbClr val="000000"/>
                            </a:solidFill>
                            <a:miter lim="800000"/>
                            <a:headEnd/>
                            <a:tailEnd/>
                          </a:ln>
                        </wps:spPr>
                        <wps:txbx>
                          <w:txbxContent>
                            <w:p w:rsidR="00D26F90" w:rsidRPr="0029025E" w:rsidRDefault="00D26F90" w:rsidP="0029025E">
                              <w:pPr>
                                <w:spacing w:after="0"/>
                                <w:rPr>
                                  <w:rFonts w:ascii="Times New Roman" w:hAnsi="Times New Roman" w:cs="Times New Roman"/>
                                  <w:sz w:val="18"/>
                                </w:rPr>
                              </w:pPr>
                              <w:r w:rsidRPr="0029025E">
                                <w:rPr>
                                  <w:rFonts w:ascii="Times New Roman" w:hAnsi="Times New Roman" w:cs="Times New Roman"/>
                                  <w:sz w:val="18"/>
                                </w:rPr>
                                <w:t>Sumber lain :</w:t>
                              </w:r>
                            </w:p>
                            <w:p w:rsidR="00D26F90" w:rsidRPr="0029025E" w:rsidRDefault="00D26F90" w:rsidP="0029025E">
                              <w:pPr>
                                <w:spacing w:after="0"/>
                                <w:rPr>
                                  <w:rFonts w:ascii="Times New Roman" w:hAnsi="Times New Roman" w:cs="Times New Roman"/>
                                  <w:sz w:val="18"/>
                                </w:rPr>
                              </w:pPr>
                              <w:r w:rsidRPr="0029025E">
                                <w:rPr>
                                  <w:rFonts w:ascii="Times New Roman" w:hAnsi="Times New Roman" w:cs="Times New Roman"/>
                                  <w:noProof/>
                                  <w:sz w:val="18"/>
                                </w:rPr>
                                <w:t>Google scholar search engine (384)</w:t>
                              </w:r>
                            </w:p>
                            <w:p w:rsidR="00D26F90" w:rsidRPr="0029025E" w:rsidRDefault="00D26F90" w:rsidP="0029025E">
                              <w:pPr>
                                <w:spacing w:after="0"/>
                                <w:rPr>
                                  <w:rFonts w:ascii="Times New Roman" w:hAnsi="Times New Roman" w:cs="Times New Roman"/>
                                  <w:sz w:val="18"/>
                                </w:rPr>
                              </w:pPr>
                            </w:p>
                          </w:txbxContent>
                        </wps:txbx>
                        <wps:bodyPr rot="0" vert="horz" wrap="square" lIns="91440" tIns="45720" rIns="91440" bIns="45720" anchor="t" anchorCtr="0" upright="1">
                          <a:noAutofit/>
                        </wps:bodyPr>
                      </wps:wsp>
                      <wps:wsp>
                        <wps:cNvPr id="19" name="AutoShape 32"/>
                        <wps:cNvCnPr>
                          <a:cxnSpLocks noChangeShapeType="1"/>
                        </wps:cNvCnPr>
                        <wps:spPr bwMode="auto">
                          <a:xfrm>
                            <a:off x="3385" y="9258"/>
                            <a:ext cx="0" cy="3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33"/>
                        <wps:cNvCnPr>
                          <a:cxnSpLocks noChangeShapeType="1"/>
                        </wps:cNvCnPr>
                        <wps:spPr bwMode="auto">
                          <a:xfrm>
                            <a:off x="5536" y="9280"/>
                            <a:ext cx="0" cy="3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34"/>
                        <wps:cNvCnPr>
                          <a:cxnSpLocks noChangeShapeType="1"/>
                        </wps:cNvCnPr>
                        <wps:spPr bwMode="auto">
                          <a:xfrm>
                            <a:off x="5652" y="9871"/>
                            <a:ext cx="167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35"/>
                        <wps:cNvCnPr>
                          <a:cxnSpLocks noChangeShapeType="1"/>
                        </wps:cNvCnPr>
                        <wps:spPr bwMode="auto">
                          <a:xfrm>
                            <a:off x="4125" y="10482"/>
                            <a:ext cx="167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37"/>
                        <wps:cNvCnPr>
                          <a:cxnSpLocks noChangeShapeType="1"/>
                        </wps:cNvCnPr>
                        <wps:spPr bwMode="auto">
                          <a:xfrm>
                            <a:off x="4128" y="12264"/>
                            <a:ext cx="252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4" name="Group 43"/>
                        <wpg:cNvGrpSpPr>
                          <a:grpSpLocks/>
                        </wpg:cNvGrpSpPr>
                        <wpg:grpSpPr bwMode="auto">
                          <a:xfrm>
                            <a:off x="4096" y="13793"/>
                            <a:ext cx="2293" cy="398"/>
                            <a:chOff x="4495" y="13793"/>
                            <a:chExt cx="2293" cy="398"/>
                          </a:xfrm>
                        </wpg:grpSpPr>
                        <wps:wsp>
                          <wps:cNvPr id="25" name="AutoShape 16"/>
                          <wps:cNvCnPr>
                            <a:cxnSpLocks noChangeShapeType="1"/>
                          </wps:cNvCnPr>
                          <wps:spPr bwMode="auto">
                            <a:xfrm>
                              <a:off x="4509" y="13945"/>
                              <a:ext cx="227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38"/>
                          <wps:cNvCnPr>
                            <a:cxnSpLocks noChangeShapeType="1"/>
                          </wps:cNvCnPr>
                          <wps:spPr bwMode="auto">
                            <a:xfrm>
                              <a:off x="4495" y="13793"/>
                              <a:ext cx="1" cy="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7" name="AutoShape 39"/>
                        <wps:cNvCnPr>
                          <a:cxnSpLocks noChangeShapeType="1"/>
                        </wps:cNvCnPr>
                        <wps:spPr bwMode="auto">
                          <a:xfrm>
                            <a:off x="4108" y="12070"/>
                            <a:ext cx="0" cy="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Rectangle 8"/>
                        <wps:cNvSpPr>
                          <a:spLocks noChangeArrowheads="1"/>
                        </wps:cNvSpPr>
                        <wps:spPr bwMode="auto">
                          <a:xfrm>
                            <a:off x="2796" y="15205"/>
                            <a:ext cx="2565" cy="546"/>
                          </a:xfrm>
                          <a:prstGeom prst="rect">
                            <a:avLst/>
                          </a:prstGeom>
                          <a:solidFill>
                            <a:srgbClr val="FFFFFF"/>
                          </a:solidFill>
                          <a:ln w="9525">
                            <a:solidFill>
                              <a:srgbClr val="000000"/>
                            </a:solidFill>
                            <a:miter lim="800000"/>
                            <a:headEnd/>
                            <a:tailEnd/>
                          </a:ln>
                        </wps:spPr>
                        <wps:txbx>
                          <w:txbxContent>
                            <w:p w:rsidR="00D26F90" w:rsidRPr="00766BB0" w:rsidRDefault="00D26F90" w:rsidP="00766BB0">
                              <w:pPr>
                                <w:spacing w:after="0"/>
                                <w:jc w:val="center"/>
                                <w:rPr>
                                  <w:rFonts w:ascii="Times New Roman" w:hAnsi="Times New Roman" w:cs="Times New Roman"/>
                                  <w:sz w:val="18"/>
                                  <w:lang w:val="en-US"/>
                                </w:rPr>
                              </w:pPr>
                              <w:r>
                                <w:rPr>
                                  <w:rFonts w:ascii="Times New Roman" w:hAnsi="Times New Roman" w:cs="Times New Roman"/>
                                  <w:sz w:val="18"/>
                                  <w:lang w:val="en-US"/>
                                </w:rPr>
                                <w:t xml:space="preserve">9 </w:t>
                              </w:r>
                              <w:proofErr w:type="spellStart"/>
                              <w:r>
                                <w:rPr>
                                  <w:rFonts w:ascii="Times New Roman" w:hAnsi="Times New Roman" w:cs="Times New Roman"/>
                                  <w:sz w:val="18"/>
                                  <w:lang w:val="en-US"/>
                                </w:rPr>
                                <w:t>artikel</w:t>
                              </w:r>
                              <w:proofErr w:type="spellEnd"/>
                              <w:r>
                                <w:rPr>
                                  <w:rFonts w:ascii="Times New Roman" w:hAnsi="Times New Roman" w:cs="Times New Roman"/>
                                  <w:sz w:val="18"/>
                                  <w:lang w:val="en-US"/>
                                </w:rPr>
                                <w:t xml:space="preserve"> yang </w:t>
                              </w:r>
                              <w:proofErr w:type="spellStart"/>
                              <w:r>
                                <w:rPr>
                                  <w:rFonts w:ascii="Times New Roman" w:hAnsi="Times New Roman" w:cs="Times New Roman"/>
                                  <w:sz w:val="18"/>
                                  <w:lang w:val="en-US"/>
                                </w:rPr>
                                <w:t>dianalisis</w:t>
                              </w:r>
                              <w:proofErr w:type="spellEnd"/>
                            </w:p>
                          </w:txbxContent>
                        </wps:txbx>
                        <wps:bodyPr rot="0" vert="horz" wrap="square" lIns="91440" tIns="45720" rIns="91440" bIns="45720" anchor="t" anchorCtr="0" upright="1">
                          <a:noAutofit/>
                        </wps:bodyPr>
                      </wps:wsp>
                      <wps:wsp>
                        <wps:cNvPr id="30" name="AutoShape 41"/>
                        <wps:cNvCnPr>
                          <a:cxnSpLocks noChangeShapeType="1"/>
                        </wps:cNvCnPr>
                        <wps:spPr bwMode="auto">
                          <a:xfrm>
                            <a:off x="4108" y="14812"/>
                            <a:ext cx="20" cy="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Rectangle 21"/>
                        <wps:cNvSpPr>
                          <a:spLocks noChangeArrowheads="1"/>
                        </wps:cNvSpPr>
                        <wps:spPr bwMode="auto">
                          <a:xfrm>
                            <a:off x="1152" y="15110"/>
                            <a:ext cx="675" cy="1113"/>
                          </a:xfrm>
                          <a:prstGeom prst="rect">
                            <a:avLst/>
                          </a:prstGeom>
                          <a:solidFill>
                            <a:srgbClr val="FFFFFF"/>
                          </a:solidFill>
                          <a:ln w="9525">
                            <a:solidFill>
                              <a:srgbClr val="000000"/>
                            </a:solidFill>
                            <a:miter lim="800000"/>
                            <a:headEnd/>
                            <a:tailEnd/>
                          </a:ln>
                        </wps:spPr>
                        <wps:txbx>
                          <w:txbxContent>
                            <w:p w:rsidR="00D26F90" w:rsidRPr="00766BB0" w:rsidRDefault="00D26F90" w:rsidP="00766BB0">
                              <w:pPr>
                                <w:jc w:val="center"/>
                                <w:rPr>
                                  <w:rFonts w:ascii="Times New Roman" w:hAnsi="Times New Roman" w:cs="Times New Roman"/>
                                  <w:b/>
                                  <w:sz w:val="20"/>
                                  <w:lang w:val="en-US"/>
                                </w:rPr>
                              </w:pPr>
                              <w:proofErr w:type="spellStart"/>
                              <w:proofErr w:type="gramStart"/>
                              <w:r>
                                <w:rPr>
                                  <w:rFonts w:ascii="Times New Roman" w:hAnsi="Times New Roman" w:cs="Times New Roman"/>
                                  <w:b/>
                                  <w:sz w:val="20"/>
                                  <w:lang w:val="en-US"/>
                                </w:rPr>
                                <w:t>analisis</w:t>
                              </w:r>
                              <w:proofErr w:type="spellEnd"/>
                              <w:proofErr w:type="gramEnd"/>
                            </w:p>
                          </w:txbxContent>
                        </wps:txbx>
                        <wps:bodyPr rot="0" vert="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8" style="position:absolute;margin-left:-2.05pt;margin-top:18.15pt;width:446.1pt;height:399.85pt;z-index:251704320" coordorigin="1152,8226" coordsize="8922,7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">
                <v:rect id="Rectangle 4" o:spid="_x0000_s1029" style="position:absolute;left:1999;top:8310;width:2845;height: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D26F90" w:rsidRPr="0029025E" w:rsidRDefault="00D26F90" w:rsidP="0029025E">
                        <w:pPr>
                          <w:spacing w:after="0"/>
                          <w:rPr>
                            <w:rFonts w:ascii="Times New Roman" w:hAnsi="Times New Roman" w:cs="Times New Roman"/>
                            <w:sz w:val="18"/>
                          </w:rPr>
                        </w:pPr>
                        <w:r w:rsidRPr="0029025E">
                          <w:rPr>
                            <w:rFonts w:ascii="Times New Roman" w:hAnsi="Times New Roman" w:cs="Times New Roman"/>
                            <w:sz w:val="18"/>
                          </w:rPr>
                          <w:t xml:space="preserve">Hasil pencarian dari </w:t>
                        </w:r>
                      </w:p>
                      <w:p w:rsidR="00D26F90" w:rsidRPr="0029025E" w:rsidRDefault="00D26F90" w:rsidP="0029025E">
                        <w:pPr>
                          <w:spacing w:after="0"/>
                          <w:rPr>
                            <w:rFonts w:ascii="Times New Roman" w:hAnsi="Times New Roman" w:cs="Times New Roman"/>
                            <w:sz w:val="18"/>
                          </w:rPr>
                        </w:pPr>
                        <w:r w:rsidRPr="0029025E">
                          <w:rPr>
                            <w:rFonts w:ascii="Times New Roman" w:hAnsi="Times New Roman" w:cs="Times New Roman"/>
                            <w:sz w:val="18"/>
                          </w:rPr>
                          <w:t>3 database (</w:t>
                        </w:r>
                        <w:r w:rsidRPr="0029025E">
                          <w:rPr>
                            <w:rFonts w:ascii="Times New Roman" w:hAnsi="Times New Roman" w:cs="Times New Roman"/>
                            <w:b/>
                            <w:sz w:val="18"/>
                          </w:rPr>
                          <w:t>n=882)</w:t>
                        </w:r>
                        <w:r>
                          <w:rPr>
                            <w:rFonts w:ascii="Times New Roman" w:hAnsi="Times New Roman" w:cs="Times New Roman"/>
                            <w:sz w:val="18"/>
                            <w:lang w:val="en-US"/>
                          </w:rPr>
                          <w:t xml:space="preserve">; </w:t>
                        </w:r>
                        <w:r w:rsidRPr="0029025E">
                          <w:rPr>
                            <w:rFonts w:ascii="Times New Roman" w:hAnsi="Times New Roman" w:cs="Times New Roman"/>
                            <w:sz w:val="18"/>
                          </w:rPr>
                          <w:t xml:space="preserve">Pubmed n: </w:t>
                        </w:r>
                        <w:r w:rsidRPr="0029025E">
                          <w:rPr>
                            <w:rFonts w:ascii="Times New Roman" w:hAnsi="Times New Roman" w:cs="Times New Roman"/>
                            <w:b/>
                            <w:sz w:val="18"/>
                          </w:rPr>
                          <w:t>428</w:t>
                        </w:r>
                        <w:r>
                          <w:rPr>
                            <w:rFonts w:ascii="Times New Roman" w:hAnsi="Times New Roman" w:cs="Times New Roman"/>
                            <w:sz w:val="18"/>
                            <w:lang w:val="en-US"/>
                          </w:rPr>
                          <w:t xml:space="preserve">; </w:t>
                        </w:r>
                        <w:r w:rsidRPr="0029025E">
                          <w:rPr>
                            <w:rFonts w:ascii="Times New Roman" w:hAnsi="Times New Roman" w:cs="Times New Roman"/>
                            <w:sz w:val="18"/>
                          </w:rPr>
                          <w:t xml:space="preserve">Proquest n: </w:t>
                        </w:r>
                        <w:r w:rsidRPr="0029025E">
                          <w:rPr>
                            <w:rFonts w:ascii="Times New Roman" w:hAnsi="Times New Roman" w:cs="Times New Roman"/>
                            <w:b/>
                            <w:sz w:val="18"/>
                          </w:rPr>
                          <w:t>20</w:t>
                        </w:r>
                        <w:r w:rsidRPr="0029025E">
                          <w:rPr>
                            <w:rFonts w:ascii="Times New Roman" w:hAnsi="Times New Roman" w:cs="Times New Roman"/>
                            <w:sz w:val="18"/>
                          </w:rPr>
                          <w:t xml:space="preserve"> </w:t>
                        </w:r>
                        <w:r>
                          <w:rPr>
                            <w:rFonts w:ascii="Times New Roman" w:hAnsi="Times New Roman" w:cs="Times New Roman"/>
                            <w:sz w:val="18"/>
                            <w:lang w:val="en-US"/>
                          </w:rPr>
                          <w:t xml:space="preserve">; </w:t>
                        </w:r>
                        <w:proofErr w:type="spellStart"/>
                        <w:r>
                          <w:rPr>
                            <w:rFonts w:ascii="Times New Roman" w:hAnsi="Times New Roman" w:cs="Times New Roman"/>
                            <w:sz w:val="18"/>
                            <w:lang w:val="en-US"/>
                          </w:rPr>
                          <w:t>EbsCo</w:t>
                        </w:r>
                        <w:proofErr w:type="spellEnd"/>
                        <w:r>
                          <w:rPr>
                            <w:rFonts w:ascii="Times New Roman" w:hAnsi="Times New Roman" w:cs="Times New Roman"/>
                            <w:sz w:val="18"/>
                            <w:lang w:val="en-US"/>
                          </w:rPr>
                          <w:t xml:space="preserve"> </w:t>
                        </w:r>
                        <w:r w:rsidRPr="0029025E">
                          <w:rPr>
                            <w:rFonts w:ascii="Times New Roman" w:hAnsi="Times New Roman" w:cs="Times New Roman"/>
                            <w:sz w:val="18"/>
                          </w:rPr>
                          <w:t>n:</w:t>
                        </w:r>
                        <w:r w:rsidRPr="0029025E">
                          <w:rPr>
                            <w:rFonts w:ascii="Times New Roman" w:hAnsi="Times New Roman" w:cs="Times New Roman"/>
                            <w:b/>
                            <w:sz w:val="18"/>
                          </w:rPr>
                          <w:t xml:space="preserve"> 50</w:t>
                        </w:r>
                      </w:p>
                    </w:txbxContent>
                  </v:textbox>
                </v:rect>
                <v:rect id="Rectangle 5" o:spid="_x0000_s1030" style="position:absolute;left:2682;top:9588;width:2970;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D26F90" w:rsidRPr="0029025E" w:rsidRDefault="00D26F90" w:rsidP="0029025E">
                        <w:pPr>
                          <w:spacing w:after="0"/>
                          <w:jc w:val="center"/>
                          <w:rPr>
                            <w:rFonts w:ascii="Times New Roman" w:hAnsi="Times New Roman" w:cs="Times New Roman"/>
                            <w:sz w:val="18"/>
                          </w:rPr>
                        </w:pPr>
                        <w:r w:rsidRPr="0029025E">
                          <w:rPr>
                            <w:rFonts w:ascii="Times New Roman" w:hAnsi="Times New Roman" w:cs="Times New Roman"/>
                            <w:sz w:val="18"/>
                          </w:rPr>
                          <w:t>Pontensi artikel  yang relevan</w:t>
                        </w:r>
                      </w:p>
                      <w:p w:rsidR="00D26F90" w:rsidRPr="0029025E" w:rsidRDefault="00D26F90" w:rsidP="0029025E">
                        <w:pPr>
                          <w:spacing w:after="0"/>
                          <w:jc w:val="center"/>
                          <w:rPr>
                            <w:rFonts w:ascii="Times New Roman" w:hAnsi="Times New Roman" w:cs="Times New Roman"/>
                            <w:b/>
                            <w:sz w:val="18"/>
                          </w:rPr>
                        </w:pPr>
                        <w:r w:rsidRPr="0029025E">
                          <w:rPr>
                            <w:rFonts w:ascii="Times New Roman" w:hAnsi="Times New Roman" w:cs="Times New Roman"/>
                            <w:b/>
                            <w:sz w:val="18"/>
                          </w:rPr>
                          <w:t>(n=832)</w:t>
                        </w:r>
                      </w:p>
                    </w:txbxContent>
                  </v:textbox>
                </v:rect>
                <v:rect id="Rectangle 6" o:spid="_x0000_s1031" style="position:absolute;left:2207;top:12614;width:3720;height:1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D26F90" w:rsidRPr="0029025E" w:rsidRDefault="00D26F90" w:rsidP="0029025E">
                        <w:pPr>
                          <w:spacing w:after="0"/>
                          <w:jc w:val="center"/>
                          <w:rPr>
                            <w:rFonts w:ascii="Times New Roman" w:hAnsi="Times New Roman" w:cs="Times New Roman"/>
                            <w:sz w:val="18"/>
                            <w:szCs w:val="20"/>
                          </w:rPr>
                        </w:pPr>
                        <w:r w:rsidRPr="0029025E">
                          <w:rPr>
                            <w:rFonts w:ascii="Times New Roman" w:hAnsi="Times New Roman" w:cs="Times New Roman"/>
                            <w:sz w:val="18"/>
                            <w:szCs w:val="20"/>
                          </w:rPr>
                          <w:t>Hasil pembacaan judul dan  abstrak</w:t>
                        </w:r>
                      </w:p>
                      <w:p w:rsidR="00D26F90" w:rsidRPr="0029025E" w:rsidRDefault="00D26F90" w:rsidP="0029025E">
                        <w:pPr>
                          <w:spacing w:after="0"/>
                          <w:jc w:val="center"/>
                          <w:rPr>
                            <w:rFonts w:ascii="Times New Roman" w:hAnsi="Times New Roman" w:cs="Times New Roman"/>
                            <w:sz w:val="18"/>
                            <w:szCs w:val="20"/>
                          </w:rPr>
                        </w:pPr>
                        <w:r w:rsidRPr="0029025E">
                          <w:rPr>
                            <w:rFonts w:ascii="Times New Roman" w:hAnsi="Times New Roman" w:cs="Times New Roman"/>
                            <w:sz w:val="18"/>
                            <w:szCs w:val="20"/>
                          </w:rPr>
                          <w:t>(</w:t>
                        </w:r>
                        <w:r w:rsidRPr="0029025E">
                          <w:rPr>
                            <w:rFonts w:ascii="Times New Roman" w:hAnsi="Times New Roman" w:cs="Times New Roman"/>
                            <w:b/>
                            <w:sz w:val="18"/>
                            <w:szCs w:val="20"/>
                          </w:rPr>
                          <w:t>n=72</w:t>
                        </w:r>
                        <w:r w:rsidRPr="0029025E">
                          <w:rPr>
                            <w:rFonts w:ascii="Times New Roman" w:hAnsi="Times New Roman" w:cs="Times New Roman"/>
                            <w:sz w:val="18"/>
                            <w:szCs w:val="20"/>
                          </w:rPr>
                          <w:t>)</w:t>
                        </w:r>
                      </w:p>
                      <w:p w:rsidR="00D26F90" w:rsidRPr="0029025E" w:rsidRDefault="00D26F90" w:rsidP="0029025E">
                        <w:pPr>
                          <w:spacing w:after="0"/>
                          <w:jc w:val="center"/>
                          <w:rPr>
                            <w:rFonts w:ascii="Times New Roman" w:hAnsi="Times New Roman" w:cs="Times New Roman"/>
                            <w:sz w:val="18"/>
                            <w:szCs w:val="20"/>
                          </w:rPr>
                        </w:pPr>
                        <w:r w:rsidRPr="0029025E">
                          <w:rPr>
                            <w:rFonts w:ascii="Times New Roman" w:hAnsi="Times New Roman" w:cs="Times New Roman"/>
                            <w:sz w:val="18"/>
                            <w:szCs w:val="20"/>
                          </w:rPr>
                          <w:t>Google scholar (</w:t>
                        </w:r>
                        <w:r w:rsidRPr="0029025E">
                          <w:rPr>
                            <w:rFonts w:ascii="Times New Roman" w:hAnsi="Times New Roman" w:cs="Times New Roman"/>
                            <w:b/>
                            <w:sz w:val="18"/>
                            <w:szCs w:val="20"/>
                          </w:rPr>
                          <w:t>n:47)</w:t>
                        </w:r>
                        <w:r w:rsidRPr="0029025E">
                          <w:rPr>
                            <w:rFonts w:ascii="Times New Roman" w:hAnsi="Times New Roman" w:cs="Times New Roman"/>
                            <w:sz w:val="18"/>
                            <w:szCs w:val="20"/>
                          </w:rPr>
                          <w:t>, Pubmed (</w:t>
                        </w:r>
                        <w:r w:rsidRPr="0029025E">
                          <w:rPr>
                            <w:rFonts w:ascii="Times New Roman" w:hAnsi="Times New Roman" w:cs="Times New Roman"/>
                            <w:b/>
                            <w:sz w:val="18"/>
                            <w:szCs w:val="20"/>
                          </w:rPr>
                          <w:t>n: 6)</w:t>
                        </w:r>
                      </w:p>
                      <w:p w:rsidR="00D26F90" w:rsidRPr="0029025E" w:rsidRDefault="00D26F90" w:rsidP="0029025E">
                        <w:pPr>
                          <w:jc w:val="center"/>
                          <w:rPr>
                            <w:rFonts w:ascii="Times New Roman" w:hAnsi="Times New Roman" w:cs="Times New Roman"/>
                            <w:sz w:val="18"/>
                            <w:szCs w:val="20"/>
                          </w:rPr>
                        </w:pPr>
                        <w:r w:rsidRPr="0029025E">
                          <w:rPr>
                            <w:rFonts w:ascii="Times New Roman" w:hAnsi="Times New Roman" w:cs="Times New Roman"/>
                            <w:sz w:val="18"/>
                            <w:szCs w:val="20"/>
                          </w:rPr>
                          <w:t>Proquest (</w:t>
                        </w:r>
                        <w:r w:rsidRPr="0029025E">
                          <w:rPr>
                            <w:rFonts w:ascii="Times New Roman" w:hAnsi="Times New Roman" w:cs="Times New Roman"/>
                            <w:b/>
                            <w:sz w:val="18"/>
                            <w:szCs w:val="20"/>
                          </w:rPr>
                          <w:t>n: 5)</w:t>
                        </w:r>
                        <w:r w:rsidRPr="0029025E">
                          <w:rPr>
                            <w:rFonts w:ascii="Times New Roman" w:hAnsi="Times New Roman" w:cs="Times New Roman"/>
                            <w:sz w:val="18"/>
                            <w:szCs w:val="20"/>
                          </w:rPr>
                          <w:t xml:space="preserve"> , Mendeley (n: </w:t>
                        </w:r>
                        <w:r w:rsidRPr="0029025E">
                          <w:rPr>
                            <w:rFonts w:ascii="Times New Roman" w:hAnsi="Times New Roman" w:cs="Times New Roman"/>
                            <w:b/>
                            <w:sz w:val="18"/>
                            <w:szCs w:val="20"/>
                          </w:rPr>
                          <w:t>14)</w:t>
                        </w:r>
                      </w:p>
                    </w:txbxContent>
                  </v:textbox>
                </v:rect>
                <v:rect id="Rectangle 8" o:spid="_x0000_s1032" style="position:absolute;left:2796;top:14260;width:2565;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D26F90" w:rsidRPr="0029025E" w:rsidRDefault="00D26F90" w:rsidP="0029025E">
                        <w:pPr>
                          <w:spacing w:after="0"/>
                          <w:jc w:val="center"/>
                          <w:rPr>
                            <w:rFonts w:ascii="Times New Roman" w:hAnsi="Times New Roman" w:cs="Times New Roman"/>
                            <w:sz w:val="18"/>
                          </w:rPr>
                        </w:pPr>
                        <w:r w:rsidRPr="0029025E">
                          <w:rPr>
                            <w:rFonts w:ascii="Times New Roman" w:hAnsi="Times New Roman" w:cs="Times New Roman"/>
                            <w:sz w:val="18"/>
                          </w:rPr>
                          <w:t>Hasil pembacaan full text</w:t>
                        </w:r>
                      </w:p>
                      <w:p w:rsidR="00D26F90" w:rsidRPr="0029025E" w:rsidRDefault="00D26F90" w:rsidP="0029025E">
                        <w:pPr>
                          <w:spacing w:after="0"/>
                          <w:jc w:val="center"/>
                          <w:rPr>
                            <w:rFonts w:ascii="Times New Roman" w:hAnsi="Times New Roman" w:cs="Times New Roman"/>
                            <w:sz w:val="18"/>
                          </w:rPr>
                        </w:pPr>
                        <w:r w:rsidRPr="0029025E">
                          <w:rPr>
                            <w:rFonts w:ascii="Times New Roman" w:hAnsi="Times New Roman" w:cs="Times New Roman"/>
                            <w:sz w:val="18"/>
                          </w:rPr>
                          <w:t>(n=9)</w:t>
                        </w:r>
                      </w:p>
                    </w:txbxContent>
                  </v:textbox>
                </v:rect>
                <v:rect id="Rectangle 9" o:spid="_x0000_s1033" style="position:absolute;left:7367;top:9357;width:2565;height: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D26F90" w:rsidRPr="0029025E" w:rsidRDefault="00D26F90" w:rsidP="0029025E">
                        <w:pPr>
                          <w:spacing w:after="0"/>
                          <w:jc w:val="center"/>
                          <w:rPr>
                            <w:rFonts w:ascii="Times New Roman" w:hAnsi="Times New Roman" w:cs="Times New Roman"/>
                            <w:sz w:val="18"/>
                          </w:rPr>
                        </w:pPr>
                        <w:r w:rsidRPr="0029025E">
                          <w:rPr>
                            <w:rFonts w:ascii="Times New Roman" w:hAnsi="Times New Roman" w:cs="Times New Roman"/>
                            <w:sz w:val="18"/>
                          </w:rPr>
                          <w:t>Setelah artikel yang sama dikeluarkan</w:t>
                        </w:r>
                      </w:p>
                      <w:p w:rsidR="00D26F90" w:rsidRPr="0029025E" w:rsidRDefault="00D26F90" w:rsidP="0029025E">
                        <w:pPr>
                          <w:spacing w:after="0"/>
                          <w:jc w:val="center"/>
                          <w:rPr>
                            <w:rFonts w:ascii="Times New Roman" w:hAnsi="Times New Roman" w:cs="Times New Roman"/>
                            <w:sz w:val="18"/>
                          </w:rPr>
                        </w:pPr>
                        <w:r w:rsidRPr="0029025E">
                          <w:rPr>
                            <w:rFonts w:ascii="Times New Roman" w:hAnsi="Times New Roman" w:cs="Times New Roman"/>
                            <w:sz w:val="18"/>
                          </w:rPr>
                          <w:t>(n=50)</w:t>
                        </w:r>
                      </w:p>
                    </w:txbxContent>
                  </v:textbox>
                </v:rect>
                <v:rect id="Rectangle 10" o:spid="_x0000_s1034" style="position:absolute;left:6413;top:13060;width:3661;height:2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D26F90" w:rsidRPr="0029025E" w:rsidRDefault="00D26F90" w:rsidP="0029025E">
                        <w:pPr>
                          <w:spacing w:after="0" w:line="240" w:lineRule="auto"/>
                          <w:jc w:val="both"/>
                          <w:rPr>
                            <w:rFonts w:ascii="Times New Roman" w:hAnsi="Times New Roman" w:cs="Times New Roman"/>
                            <w:b/>
                            <w:sz w:val="18"/>
                            <w:szCs w:val="20"/>
                          </w:rPr>
                        </w:pPr>
                        <w:r w:rsidRPr="0029025E">
                          <w:rPr>
                            <w:rFonts w:ascii="Times New Roman" w:hAnsi="Times New Roman" w:cs="Times New Roman"/>
                            <w:b/>
                            <w:sz w:val="18"/>
                            <w:szCs w:val="20"/>
                          </w:rPr>
                          <w:t>Full text yang di masukkan:</w:t>
                        </w:r>
                      </w:p>
                      <w:p w:rsidR="00D26F90" w:rsidRPr="0029025E" w:rsidRDefault="00D26F90" w:rsidP="0029025E">
                        <w:pPr>
                          <w:pStyle w:val="ListParagraph"/>
                          <w:numPr>
                            <w:ilvl w:val="0"/>
                            <w:numId w:val="8"/>
                          </w:numPr>
                          <w:spacing w:after="0" w:line="240" w:lineRule="auto"/>
                          <w:ind w:left="270"/>
                          <w:jc w:val="both"/>
                          <w:rPr>
                            <w:rFonts w:ascii="Times New Roman" w:hAnsi="Times New Roman" w:cs="Times New Roman"/>
                            <w:sz w:val="18"/>
                            <w:szCs w:val="20"/>
                          </w:rPr>
                        </w:pPr>
                        <w:r w:rsidRPr="0029025E">
                          <w:rPr>
                            <w:rFonts w:ascii="Times New Roman" w:hAnsi="Times New Roman" w:cs="Times New Roman"/>
                            <w:sz w:val="18"/>
                            <w:szCs w:val="20"/>
                          </w:rPr>
                          <w:t xml:space="preserve">Artikel yang dipublikasi antara 2016-2019 </w:t>
                        </w:r>
                      </w:p>
                      <w:p w:rsidR="00D26F90" w:rsidRPr="0029025E" w:rsidRDefault="00D26F90" w:rsidP="0029025E">
                        <w:pPr>
                          <w:pStyle w:val="ListParagraph"/>
                          <w:numPr>
                            <w:ilvl w:val="0"/>
                            <w:numId w:val="8"/>
                          </w:numPr>
                          <w:spacing w:after="0" w:line="240" w:lineRule="auto"/>
                          <w:ind w:left="270"/>
                          <w:jc w:val="both"/>
                          <w:rPr>
                            <w:rFonts w:ascii="Times New Roman" w:hAnsi="Times New Roman" w:cs="Times New Roman"/>
                            <w:sz w:val="18"/>
                            <w:szCs w:val="20"/>
                          </w:rPr>
                        </w:pPr>
                        <w:r w:rsidRPr="0029025E">
                          <w:rPr>
                            <w:rFonts w:ascii="Times New Roman" w:hAnsi="Times New Roman" w:cs="Times New Roman"/>
                            <w:sz w:val="18"/>
                            <w:szCs w:val="20"/>
                          </w:rPr>
                          <w:t>Artikel yang dipublikasi dalam bahasa inggris maupun bahasa indonesia</w:t>
                        </w:r>
                      </w:p>
                      <w:p w:rsidR="00D26F90" w:rsidRPr="0029025E" w:rsidRDefault="00D26F90" w:rsidP="0029025E">
                        <w:pPr>
                          <w:pStyle w:val="ListParagraph"/>
                          <w:numPr>
                            <w:ilvl w:val="0"/>
                            <w:numId w:val="8"/>
                          </w:numPr>
                          <w:spacing w:after="0" w:line="240" w:lineRule="auto"/>
                          <w:ind w:left="270"/>
                          <w:jc w:val="both"/>
                          <w:rPr>
                            <w:rFonts w:ascii="Times New Roman" w:hAnsi="Times New Roman" w:cs="Times New Roman"/>
                            <w:sz w:val="18"/>
                            <w:szCs w:val="20"/>
                          </w:rPr>
                        </w:pPr>
                        <w:r w:rsidRPr="0029025E">
                          <w:rPr>
                            <w:rFonts w:ascii="Times New Roman" w:hAnsi="Times New Roman" w:cs="Times New Roman"/>
                            <w:sz w:val="18"/>
                            <w:szCs w:val="20"/>
                          </w:rPr>
                          <w:t>Metode pembelajaran dengan role play sebagai bagian dari tema utama</w:t>
                        </w:r>
                      </w:p>
                      <w:p w:rsidR="00D26F90" w:rsidRPr="0029025E" w:rsidRDefault="00D26F90" w:rsidP="0029025E">
                        <w:pPr>
                          <w:pStyle w:val="ListParagraph"/>
                          <w:numPr>
                            <w:ilvl w:val="0"/>
                            <w:numId w:val="8"/>
                          </w:numPr>
                          <w:spacing w:after="0" w:line="240" w:lineRule="auto"/>
                          <w:ind w:left="270"/>
                          <w:jc w:val="both"/>
                          <w:rPr>
                            <w:rFonts w:ascii="Times New Roman" w:hAnsi="Times New Roman" w:cs="Times New Roman"/>
                            <w:sz w:val="18"/>
                            <w:szCs w:val="20"/>
                          </w:rPr>
                        </w:pPr>
                        <w:r w:rsidRPr="0029025E">
                          <w:rPr>
                            <w:rFonts w:ascii="Times New Roman" w:hAnsi="Times New Roman" w:cs="Times New Roman"/>
                            <w:sz w:val="18"/>
                            <w:szCs w:val="20"/>
                          </w:rPr>
                          <w:t>Memiliki abstrak dan fulltext</w:t>
                        </w:r>
                      </w:p>
                      <w:p w:rsidR="00D26F90" w:rsidRPr="0029025E" w:rsidRDefault="00D26F90" w:rsidP="0029025E">
                        <w:pPr>
                          <w:pStyle w:val="ListParagraph"/>
                          <w:numPr>
                            <w:ilvl w:val="0"/>
                            <w:numId w:val="8"/>
                          </w:numPr>
                          <w:spacing w:after="0" w:line="240" w:lineRule="auto"/>
                          <w:ind w:left="270"/>
                          <w:jc w:val="both"/>
                          <w:rPr>
                            <w:rFonts w:ascii="Times New Roman" w:hAnsi="Times New Roman" w:cs="Times New Roman"/>
                            <w:sz w:val="18"/>
                            <w:szCs w:val="20"/>
                          </w:rPr>
                        </w:pPr>
                        <w:r w:rsidRPr="0029025E">
                          <w:rPr>
                            <w:rFonts w:ascii="Times New Roman" w:hAnsi="Times New Roman" w:cs="Times New Roman"/>
                            <w:sz w:val="18"/>
                            <w:szCs w:val="20"/>
                          </w:rPr>
                          <w:t>Role play dalam pendidikan mahasiswa keperawatan</w:t>
                        </w:r>
                      </w:p>
                    </w:txbxContent>
                  </v:textbox>
                </v:rect>
                <v:rect id="Rectangle 11" o:spid="_x0000_s1035" style="position:absolute;left:5846;top:10257;width:3858;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D26F90" w:rsidRPr="0029025E" w:rsidRDefault="00D26F90" w:rsidP="0029025E">
                        <w:pPr>
                          <w:spacing w:after="0"/>
                          <w:jc w:val="center"/>
                          <w:rPr>
                            <w:rFonts w:ascii="Times New Roman" w:hAnsi="Times New Roman" w:cs="Times New Roman"/>
                            <w:sz w:val="18"/>
                          </w:rPr>
                        </w:pPr>
                        <w:r w:rsidRPr="0029025E">
                          <w:rPr>
                            <w:rFonts w:ascii="Times New Roman" w:hAnsi="Times New Roman" w:cs="Times New Roman"/>
                            <w:sz w:val="18"/>
                          </w:rPr>
                          <w:t xml:space="preserve">Artikel </w:t>
                        </w:r>
                        <w:r w:rsidRPr="0029025E">
                          <w:rPr>
                            <w:rFonts w:ascii="Times New Roman" w:hAnsi="Times New Roman" w:cs="Times New Roman"/>
                            <w:sz w:val="18"/>
                          </w:rPr>
                          <w:t>dikeluarkan Setelah dievaluasi judulnya</w:t>
                        </w:r>
                      </w:p>
                      <w:p w:rsidR="00D26F90" w:rsidRPr="0029025E" w:rsidRDefault="00D26F90" w:rsidP="0029025E">
                        <w:pPr>
                          <w:spacing w:after="0"/>
                          <w:jc w:val="center"/>
                          <w:rPr>
                            <w:rFonts w:ascii="Times New Roman" w:hAnsi="Times New Roman" w:cs="Times New Roman"/>
                            <w:sz w:val="18"/>
                          </w:rPr>
                        </w:pPr>
                        <w:r w:rsidRPr="0029025E">
                          <w:rPr>
                            <w:rFonts w:ascii="Times New Roman" w:hAnsi="Times New Roman" w:cs="Times New Roman"/>
                            <w:sz w:val="18"/>
                          </w:rPr>
                          <w:t>(n=604)</w:t>
                        </w:r>
                      </w:p>
                      <w:p w:rsidR="00D26F90" w:rsidRPr="0029025E" w:rsidRDefault="00D26F90" w:rsidP="0029025E">
                        <w:pPr>
                          <w:rPr>
                            <w:sz w:val="16"/>
                          </w:rPr>
                        </w:pPr>
                      </w:p>
                    </w:txbxContent>
                  </v:textbox>
                </v:rect>
                <v:shapetype id="_x0000_t32" coordsize="21600,21600" o:spt="32" o:oned="t" path="m,l21600,21600e" filled="f">
                  <v:path arrowok="t" fillok="f" o:connecttype="none"/>
                  <o:lock v:ext="edit" shapetype="t"/>
                </v:shapetype>
                <v:shape id="AutoShape 14" o:spid="_x0000_s1036" type="#_x0000_t32" style="position:absolute;left:4077;top:10198;width:1;height: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rect id="Rectangle 19" o:spid="_x0000_s1037" style="position:absolute;left:1152;top:8226;width:675;height:2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RLYMAA&#10;AADbAAAADwAAAGRycy9kb3ducmV2LnhtbERPS4vCMBC+C/sfwgheZE1VkKVrLLIgCB7WJ3sdmrEt&#10;bSa1iRr//UYQvM3H95x5FkwjbtS5yrKC8SgBQZxbXXGh4HhYfX6BcB5ZY2OZFDzIQbb46M0x1fbO&#10;O7rtfSFiCLsUFZTet6mULi/JoBvZljhyZ9sZ9BF2hdQd3mO4aeQkSWbSYMWxocSWfkrK6/3VKJhu&#10;6t+h3CwxhPXjr71sT9pWJ6UG/bD8BuEp+Lf45V7rOH8Kz1/iA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RLYMAAAADbAAAADwAAAAAAAAAAAAAAAACYAgAAZHJzL2Rvd25y&#10;ZXYueG1sUEsFBgAAAAAEAAQA9QAAAIUDAAAAAA==&#10;">
                  <v:textbox style="layout-flow:vertical">
                    <w:txbxContent>
                      <w:p w:rsidR="00D26F90" w:rsidRPr="00766BB0" w:rsidRDefault="00D26F90" w:rsidP="0029025E">
                        <w:pPr>
                          <w:jc w:val="center"/>
                          <w:rPr>
                            <w:rFonts w:ascii="Times New Roman" w:hAnsi="Times New Roman" w:cs="Times New Roman"/>
                            <w:b/>
                            <w:sz w:val="20"/>
                          </w:rPr>
                        </w:pPr>
                        <w:r w:rsidRPr="00766BB0">
                          <w:rPr>
                            <w:rFonts w:ascii="Times New Roman" w:hAnsi="Times New Roman" w:cs="Times New Roman"/>
                            <w:b/>
                            <w:sz w:val="20"/>
                          </w:rPr>
                          <w:t>Identifikasi</w:t>
                        </w:r>
                      </w:p>
                    </w:txbxContent>
                  </v:textbox>
                </v:rect>
                <v:rect id="Rectangle 20" o:spid="_x0000_s1038" style="position:absolute;left:1152;top:11025;width:675;height: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3TFMIA&#10;AADbAAAADwAAAGRycy9kb3ducmV2LnhtbERPTWvCQBC9C/6HZQpepNlUpZSYVaQgCDlYbcXrkJ0m&#10;wexszK5x/ffdQqG3ebzPydfBtGKg3jWWFbwkKQji0uqGKwVfn9vnNxDOI2tsLZOCBzlYr8ajHDNt&#10;73yg4egrEUPYZaig9r7LpHRlTQZdYjviyH3b3qCPsK+k7vEew00rZ2n6Kg02HBtq7Oi9pvJyvBkF&#10;8+Kyn8pigyHsHufu+nHStjkpNXkKmyUIT8H/i//cOx3nL+D3l3i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ndMUwgAAANsAAAAPAAAAAAAAAAAAAAAAAJgCAABkcnMvZG93&#10;bnJldi54bWxQSwUGAAAAAAQABAD1AAAAhwMAAAAA&#10;">
                  <v:textbox style="layout-flow:vertical">
                    <w:txbxContent>
                      <w:p w:rsidR="00D26F90" w:rsidRPr="00766BB0" w:rsidRDefault="00D26F90" w:rsidP="0029025E">
                        <w:pPr>
                          <w:jc w:val="center"/>
                          <w:rPr>
                            <w:rFonts w:ascii="Times New Roman" w:hAnsi="Times New Roman" w:cs="Times New Roman"/>
                            <w:b/>
                            <w:sz w:val="20"/>
                          </w:rPr>
                        </w:pPr>
                        <w:r w:rsidRPr="00766BB0">
                          <w:rPr>
                            <w:rFonts w:ascii="Times New Roman" w:hAnsi="Times New Roman" w:cs="Times New Roman"/>
                            <w:b/>
                            <w:sz w:val="20"/>
                          </w:rPr>
                          <w:t>Skrening</w:t>
                        </w:r>
                      </w:p>
                    </w:txbxContent>
                  </v:textbox>
                </v:rect>
                <v:rect id="Rectangle 21" o:spid="_x0000_s1039" style="position:absolute;left:1152;top:13876;width:675;height:1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2j8IA&#10;AADbAAAADwAAAGRycy9kb3ducmV2LnhtbERPTWvCQBC9C/6HZQpepNlUsZSYVaQgCDlYbcXrkJ0m&#10;wexszK5x/ffdQqG3ebzPydfBtGKg3jWWFbwkKQji0uqGKwVfn9vnNxDOI2tsLZOCBzlYr8ajHDNt&#10;73yg4egrEUPYZaig9r7LpHRlTQZdYjviyH3b3qCPsK+k7vEew00rZ2n6Kg02HBtq7Oi9pvJyvBkF&#10;8+Kyn8pigyHsHufu+nHStjkpNXkKmyUIT8H/i//cOx3nL+D3l3i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0XaPwgAAANsAAAAPAAAAAAAAAAAAAAAAAJgCAABkcnMvZG93&#10;bnJldi54bWxQSwUGAAAAAAQABAD1AAAAhwMAAAAA&#10;">
                  <v:textbox style="layout-flow:vertical">
                    <w:txbxContent>
                      <w:p w:rsidR="00D26F90" w:rsidRPr="00766BB0" w:rsidRDefault="00D26F90" w:rsidP="0029025E">
                        <w:pPr>
                          <w:jc w:val="center"/>
                          <w:rPr>
                            <w:rFonts w:ascii="Times New Roman" w:hAnsi="Times New Roman" w:cs="Times New Roman"/>
                            <w:b/>
                            <w:sz w:val="20"/>
                          </w:rPr>
                        </w:pPr>
                        <w:r w:rsidRPr="00766BB0">
                          <w:rPr>
                            <w:rFonts w:ascii="Times New Roman" w:hAnsi="Times New Roman" w:cs="Times New Roman"/>
                            <w:b/>
                            <w:sz w:val="20"/>
                          </w:rPr>
                          <w:t>Kelayakan</w:t>
                        </w:r>
                      </w:p>
                    </w:txbxContent>
                  </v:textbox>
                </v:rect>
                <v:rect id="Rectangle 23" o:spid="_x0000_s1040" style="position:absolute;left:2063;top:11026;width:4191;height:1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D26F90" w:rsidRPr="0029025E" w:rsidRDefault="00D26F90" w:rsidP="0029025E">
                        <w:pPr>
                          <w:spacing w:after="0" w:line="240" w:lineRule="auto"/>
                          <w:jc w:val="center"/>
                          <w:rPr>
                            <w:rFonts w:ascii="Times New Roman" w:hAnsi="Times New Roman" w:cs="Times New Roman"/>
                            <w:sz w:val="18"/>
                            <w:szCs w:val="20"/>
                          </w:rPr>
                        </w:pPr>
                        <w:r w:rsidRPr="0029025E">
                          <w:rPr>
                            <w:rFonts w:ascii="Times New Roman" w:hAnsi="Times New Roman" w:cs="Times New Roman"/>
                            <w:sz w:val="18"/>
                            <w:szCs w:val="20"/>
                          </w:rPr>
                          <w:t xml:space="preserve">Hasil </w:t>
                        </w:r>
                        <w:r w:rsidRPr="0029025E">
                          <w:rPr>
                            <w:rFonts w:ascii="Times New Roman" w:hAnsi="Times New Roman" w:cs="Times New Roman"/>
                            <w:sz w:val="18"/>
                            <w:szCs w:val="20"/>
                          </w:rPr>
                          <w:t>pembacaan judul</w:t>
                        </w:r>
                      </w:p>
                      <w:p w:rsidR="00D26F90" w:rsidRPr="00924171" w:rsidRDefault="00D26F90" w:rsidP="00924171">
                        <w:pPr>
                          <w:spacing w:after="0" w:line="240" w:lineRule="auto"/>
                          <w:jc w:val="center"/>
                          <w:rPr>
                            <w:rFonts w:ascii="Times New Roman" w:hAnsi="Times New Roman" w:cs="Times New Roman"/>
                            <w:b/>
                            <w:sz w:val="18"/>
                            <w:szCs w:val="20"/>
                            <w:lang w:val="en-US"/>
                          </w:rPr>
                        </w:pPr>
                        <w:r w:rsidRPr="0029025E">
                          <w:rPr>
                            <w:rFonts w:ascii="Times New Roman" w:hAnsi="Times New Roman" w:cs="Times New Roman"/>
                            <w:b/>
                            <w:sz w:val="18"/>
                            <w:szCs w:val="20"/>
                          </w:rPr>
                          <w:t>(n : 193)</w:t>
                        </w:r>
                      </w:p>
                      <w:p w:rsidR="00D26F90" w:rsidRPr="0029025E" w:rsidRDefault="00D26F90" w:rsidP="0029025E">
                        <w:pPr>
                          <w:spacing w:after="0" w:line="240" w:lineRule="auto"/>
                          <w:jc w:val="center"/>
                          <w:rPr>
                            <w:rFonts w:ascii="Times New Roman" w:hAnsi="Times New Roman" w:cs="Times New Roman"/>
                            <w:sz w:val="18"/>
                            <w:szCs w:val="20"/>
                          </w:rPr>
                        </w:pPr>
                        <w:r w:rsidRPr="0029025E">
                          <w:rPr>
                            <w:rFonts w:ascii="Times New Roman" w:hAnsi="Times New Roman" w:cs="Times New Roman"/>
                            <w:sz w:val="18"/>
                            <w:szCs w:val="20"/>
                          </w:rPr>
                          <w:t xml:space="preserve">Proquest </w:t>
                        </w:r>
                        <w:r w:rsidRPr="0029025E">
                          <w:rPr>
                            <w:rFonts w:ascii="Times New Roman" w:hAnsi="Times New Roman" w:cs="Times New Roman"/>
                            <w:b/>
                            <w:sz w:val="18"/>
                            <w:szCs w:val="20"/>
                          </w:rPr>
                          <w:t>(n:28),</w:t>
                        </w:r>
                        <w:r w:rsidRPr="0029025E">
                          <w:rPr>
                            <w:rFonts w:ascii="Times New Roman" w:hAnsi="Times New Roman" w:cs="Times New Roman"/>
                            <w:sz w:val="18"/>
                            <w:szCs w:val="20"/>
                          </w:rPr>
                          <w:t xml:space="preserve"> PubMed </w:t>
                        </w:r>
                        <w:r w:rsidRPr="0029025E">
                          <w:rPr>
                            <w:rFonts w:ascii="Times New Roman" w:hAnsi="Times New Roman" w:cs="Times New Roman"/>
                            <w:b/>
                            <w:sz w:val="18"/>
                            <w:szCs w:val="20"/>
                          </w:rPr>
                          <w:t>(n:15</w:t>
                        </w:r>
                        <w:r>
                          <w:rPr>
                            <w:rFonts w:ascii="Times New Roman" w:hAnsi="Times New Roman" w:cs="Times New Roman"/>
                            <w:sz w:val="18"/>
                            <w:szCs w:val="20"/>
                          </w:rPr>
                          <w:t xml:space="preserve">), </w:t>
                        </w:r>
                        <w:proofErr w:type="spellStart"/>
                        <w:r>
                          <w:rPr>
                            <w:rFonts w:ascii="Times New Roman" w:hAnsi="Times New Roman" w:cs="Times New Roman"/>
                            <w:sz w:val="18"/>
                            <w:szCs w:val="20"/>
                            <w:lang w:val="en-US"/>
                          </w:rPr>
                          <w:t>EbsCo</w:t>
                        </w:r>
                        <w:proofErr w:type="spellEnd"/>
                        <w:r w:rsidRPr="0029025E">
                          <w:rPr>
                            <w:rFonts w:ascii="Times New Roman" w:hAnsi="Times New Roman" w:cs="Times New Roman"/>
                            <w:sz w:val="18"/>
                            <w:szCs w:val="20"/>
                          </w:rPr>
                          <w:t xml:space="preserve"> (</w:t>
                        </w:r>
                        <w:r w:rsidRPr="0029025E">
                          <w:rPr>
                            <w:rFonts w:ascii="Times New Roman" w:hAnsi="Times New Roman" w:cs="Times New Roman"/>
                            <w:b/>
                            <w:sz w:val="18"/>
                            <w:szCs w:val="20"/>
                          </w:rPr>
                          <w:t>n:25</w:t>
                        </w:r>
                        <w:r w:rsidRPr="0029025E">
                          <w:rPr>
                            <w:rFonts w:ascii="Times New Roman" w:hAnsi="Times New Roman" w:cs="Times New Roman"/>
                            <w:sz w:val="18"/>
                            <w:szCs w:val="20"/>
                          </w:rPr>
                          <w:t xml:space="preserve">) Google scholar </w:t>
                        </w:r>
                        <w:r w:rsidRPr="0029025E">
                          <w:rPr>
                            <w:rFonts w:ascii="Times New Roman" w:hAnsi="Times New Roman" w:cs="Times New Roman"/>
                            <w:b/>
                            <w:sz w:val="18"/>
                            <w:szCs w:val="20"/>
                          </w:rPr>
                          <w:t>(n: 125)</w:t>
                        </w:r>
                      </w:p>
                    </w:txbxContent>
                  </v:textbox>
                </v:rect>
                <v:rect id="Rectangle 25" o:spid="_x0000_s1041" style="position:absolute;left:6652;top:11700;width:3128;height:1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D26F90" w:rsidRPr="0029025E" w:rsidRDefault="00D26F90" w:rsidP="0029025E">
                        <w:pPr>
                          <w:spacing w:after="0"/>
                          <w:jc w:val="center"/>
                          <w:rPr>
                            <w:rFonts w:ascii="Times New Roman" w:hAnsi="Times New Roman" w:cs="Times New Roman"/>
                            <w:sz w:val="18"/>
                            <w:szCs w:val="20"/>
                          </w:rPr>
                        </w:pPr>
                        <w:r w:rsidRPr="0029025E">
                          <w:rPr>
                            <w:rFonts w:ascii="Times New Roman" w:hAnsi="Times New Roman" w:cs="Times New Roman"/>
                            <w:sz w:val="18"/>
                            <w:szCs w:val="20"/>
                          </w:rPr>
                          <w:t xml:space="preserve">Artikel </w:t>
                        </w:r>
                        <w:r w:rsidRPr="0029025E">
                          <w:rPr>
                            <w:rFonts w:ascii="Times New Roman" w:hAnsi="Times New Roman" w:cs="Times New Roman"/>
                            <w:sz w:val="18"/>
                            <w:szCs w:val="20"/>
                          </w:rPr>
                          <w:t xml:space="preserve">dikeluarkan setelah abstrak dibaca: </w:t>
                        </w:r>
                      </w:p>
                      <w:p w:rsidR="00D26F90" w:rsidRPr="0029025E" w:rsidRDefault="00D26F90" w:rsidP="0029025E">
                        <w:pPr>
                          <w:spacing w:after="0"/>
                          <w:jc w:val="center"/>
                          <w:rPr>
                            <w:rFonts w:ascii="Times New Roman" w:hAnsi="Times New Roman" w:cs="Times New Roman"/>
                            <w:sz w:val="18"/>
                            <w:szCs w:val="20"/>
                          </w:rPr>
                        </w:pPr>
                        <w:r w:rsidRPr="0029025E">
                          <w:rPr>
                            <w:rFonts w:ascii="Times New Roman" w:hAnsi="Times New Roman" w:cs="Times New Roman"/>
                            <w:sz w:val="18"/>
                            <w:szCs w:val="20"/>
                          </w:rPr>
                          <w:t>Tidak sesuai criteria inklusi</w:t>
                        </w:r>
                      </w:p>
                      <w:p w:rsidR="00D26F90" w:rsidRPr="0029025E" w:rsidRDefault="00D26F90" w:rsidP="0029025E">
                        <w:pPr>
                          <w:spacing w:after="0"/>
                          <w:jc w:val="center"/>
                          <w:rPr>
                            <w:rFonts w:ascii="Times New Roman" w:hAnsi="Times New Roman" w:cs="Times New Roman"/>
                            <w:sz w:val="18"/>
                            <w:szCs w:val="20"/>
                          </w:rPr>
                        </w:pPr>
                        <w:r w:rsidRPr="0029025E">
                          <w:rPr>
                            <w:rFonts w:ascii="Times New Roman" w:hAnsi="Times New Roman" w:cs="Times New Roman"/>
                            <w:sz w:val="18"/>
                            <w:szCs w:val="20"/>
                          </w:rPr>
                          <w:t>(n: 121 )</w:t>
                        </w:r>
                      </w:p>
                    </w:txbxContent>
                  </v:textbox>
                </v:rect>
                <v:rect id="Rectangle 27" o:spid="_x0000_s1042" style="position:absolute;left:4974;top:8310;width:2621;height: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D26F90" w:rsidRPr="0029025E" w:rsidRDefault="00D26F90" w:rsidP="0029025E">
                        <w:pPr>
                          <w:spacing w:after="0"/>
                          <w:rPr>
                            <w:rFonts w:ascii="Times New Roman" w:hAnsi="Times New Roman" w:cs="Times New Roman"/>
                            <w:sz w:val="18"/>
                          </w:rPr>
                        </w:pPr>
                        <w:r w:rsidRPr="0029025E">
                          <w:rPr>
                            <w:rFonts w:ascii="Times New Roman" w:hAnsi="Times New Roman" w:cs="Times New Roman"/>
                            <w:sz w:val="18"/>
                          </w:rPr>
                          <w:t xml:space="preserve">Sumber </w:t>
                        </w:r>
                        <w:r w:rsidRPr="0029025E">
                          <w:rPr>
                            <w:rFonts w:ascii="Times New Roman" w:hAnsi="Times New Roman" w:cs="Times New Roman"/>
                            <w:sz w:val="18"/>
                          </w:rPr>
                          <w:t>lain :</w:t>
                        </w:r>
                      </w:p>
                      <w:p w:rsidR="00D26F90" w:rsidRPr="0029025E" w:rsidRDefault="00D26F90" w:rsidP="0029025E">
                        <w:pPr>
                          <w:spacing w:after="0"/>
                          <w:rPr>
                            <w:rFonts w:ascii="Times New Roman" w:hAnsi="Times New Roman" w:cs="Times New Roman"/>
                            <w:sz w:val="18"/>
                          </w:rPr>
                        </w:pPr>
                        <w:r w:rsidRPr="0029025E">
                          <w:rPr>
                            <w:rFonts w:ascii="Times New Roman" w:hAnsi="Times New Roman" w:cs="Times New Roman"/>
                            <w:noProof/>
                            <w:sz w:val="18"/>
                          </w:rPr>
                          <w:t>Google scholar search engine (384)</w:t>
                        </w:r>
                      </w:p>
                      <w:p w:rsidR="00D26F90" w:rsidRPr="0029025E" w:rsidRDefault="00D26F90" w:rsidP="0029025E">
                        <w:pPr>
                          <w:spacing w:after="0"/>
                          <w:rPr>
                            <w:rFonts w:ascii="Times New Roman" w:hAnsi="Times New Roman" w:cs="Times New Roman"/>
                            <w:sz w:val="18"/>
                          </w:rPr>
                        </w:pPr>
                      </w:p>
                    </w:txbxContent>
                  </v:textbox>
                </v:rect>
                <v:shape id="AutoShape 32" o:spid="_x0000_s1043" type="#_x0000_t32" style="position:absolute;left:3385;top:9258;width:0;height:3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33" o:spid="_x0000_s1044" type="#_x0000_t32" style="position:absolute;left:5536;top:9280;width:0;height:3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34" o:spid="_x0000_s1045" type="#_x0000_t32" style="position:absolute;left:5652;top:9871;width:16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35" o:spid="_x0000_s1046" type="#_x0000_t32" style="position:absolute;left:4125;top:10482;width:16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37" o:spid="_x0000_s1047" type="#_x0000_t32" style="position:absolute;left:4128;top:12264;width:25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group id="Group 43" o:spid="_x0000_s1048" style="position:absolute;left:4096;top:13793;width:2293;height:398" coordorigin="4495,13793" coordsize="2293,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AutoShape 16" o:spid="_x0000_s1049" type="#_x0000_t32" style="position:absolute;left:4509;top:13945;width:22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38" o:spid="_x0000_s1050" type="#_x0000_t32" style="position:absolute;left:4495;top:13793;width:1;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group>
                <v:shape id="AutoShape 39" o:spid="_x0000_s1051" type="#_x0000_t32" style="position:absolute;left:4108;top:12070;width:0;height:4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rect id="Rectangle 8" o:spid="_x0000_s1052" style="position:absolute;left:2796;top:15205;width:2565;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D26F90" w:rsidRPr="00766BB0" w:rsidRDefault="00D26F90" w:rsidP="00766BB0">
                        <w:pPr>
                          <w:spacing w:after="0"/>
                          <w:jc w:val="center"/>
                          <w:rPr>
                            <w:rFonts w:ascii="Times New Roman" w:hAnsi="Times New Roman" w:cs="Times New Roman"/>
                            <w:sz w:val="18"/>
                            <w:lang w:val="en-US"/>
                          </w:rPr>
                        </w:pPr>
                        <w:r>
                          <w:rPr>
                            <w:rFonts w:ascii="Times New Roman" w:hAnsi="Times New Roman" w:cs="Times New Roman"/>
                            <w:sz w:val="18"/>
                            <w:lang w:val="en-US"/>
                          </w:rPr>
                          <w:t xml:space="preserve">9 </w:t>
                        </w:r>
                        <w:proofErr w:type="spellStart"/>
                        <w:r>
                          <w:rPr>
                            <w:rFonts w:ascii="Times New Roman" w:hAnsi="Times New Roman" w:cs="Times New Roman"/>
                            <w:sz w:val="18"/>
                            <w:lang w:val="en-US"/>
                          </w:rPr>
                          <w:t>artikel</w:t>
                        </w:r>
                        <w:proofErr w:type="spellEnd"/>
                        <w:r>
                          <w:rPr>
                            <w:rFonts w:ascii="Times New Roman" w:hAnsi="Times New Roman" w:cs="Times New Roman"/>
                            <w:sz w:val="18"/>
                            <w:lang w:val="en-US"/>
                          </w:rPr>
                          <w:t xml:space="preserve"> yang </w:t>
                        </w:r>
                        <w:proofErr w:type="spellStart"/>
                        <w:r>
                          <w:rPr>
                            <w:rFonts w:ascii="Times New Roman" w:hAnsi="Times New Roman" w:cs="Times New Roman"/>
                            <w:sz w:val="18"/>
                            <w:lang w:val="en-US"/>
                          </w:rPr>
                          <w:t>dianalisis</w:t>
                        </w:r>
                        <w:proofErr w:type="spellEnd"/>
                      </w:p>
                    </w:txbxContent>
                  </v:textbox>
                </v:rect>
                <v:shape id="AutoShape 41" o:spid="_x0000_s1053" type="#_x0000_t32" style="position:absolute;left:4108;top:14812;width:20;height:3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rect id="Rectangle 21" o:spid="_x0000_s1054" style="position:absolute;left:1152;top:15110;width:675;height:1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8s7MMA&#10;AADbAAAADwAAAGRycy9kb3ducmV2LnhtbESPT4vCMBTE78J+h/AEL7KmKsjSNRZZEAQPuv5hr4/m&#10;2ZY2L7WJGr+9ERY8DjO/GWaeBdOIG3WusqxgPEpAEOdWV1woOB5Wn18gnEfW2FgmBQ9ykC0+enNM&#10;tb3zL932vhCxhF2KCkrv21RKl5dk0I1sSxy9s+0M+ii7QuoO77HcNHKSJDNpsOK4UGJLPyXl9f5q&#10;FEw39XYoN0sMYf34ay+7k7bVSalBPyy/QXgK/h3+p9c6cmN4fY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8s7MMAAADbAAAADwAAAAAAAAAAAAAAAACYAgAAZHJzL2Rv&#10;d25yZXYueG1sUEsFBgAAAAAEAAQA9QAAAIgDAAAAAA==&#10;">
                  <v:textbox style="layout-flow:vertical">
                    <w:txbxContent>
                      <w:p w:rsidR="00D26F90" w:rsidRPr="00766BB0" w:rsidRDefault="00D26F90" w:rsidP="00766BB0">
                        <w:pPr>
                          <w:jc w:val="center"/>
                          <w:rPr>
                            <w:rFonts w:ascii="Times New Roman" w:hAnsi="Times New Roman" w:cs="Times New Roman"/>
                            <w:b/>
                            <w:sz w:val="20"/>
                            <w:lang w:val="en-US"/>
                          </w:rPr>
                        </w:pPr>
                        <w:proofErr w:type="spellStart"/>
                        <w:proofErr w:type="gramStart"/>
                        <w:r>
                          <w:rPr>
                            <w:rFonts w:ascii="Times New Roman" w:hAnsi="Times New Roman" w:cs="Times New Roman"/>
                            <w:b/>
                            <w:sz w:val="20"/>
                            <w:lang w:val="en-US"/>
                          </w:rPr>
                          <w:t>analisis</w:t>
                        </w:r>
                        <w:proofErr w:type="spellEnd"/>
                        <w:proofErr w:type="gramEnd"/>
                      </w:p>
                    </w:txbxContent>
                  </v:textbox>
                </v:rect>
              </v:group>
            </w:pict>
          </mc:Fallback>
        </mc:AlternateContent>
      </w:r>
      <w:r>
        <w:rPr>
          <w:rFonts w:ascii="Times New Roman" w:hAnsi="Times New Roman" w:cs="Times New Roman"/>
          <w:b/>
          <w:noProof/>
          <w:sz w:val="24"/>
          <w:lang w:eastAsia="id-ID"/>
        </w:rPr>
        <mc:AlternateContent>
          <mc:Choice Requires="wps">
            <w:drawing>
              <wp:anchor distT="0" distB="0" distL="114300" distR="114300" simplePos="0" relativeHeight="251685888" behindDoc="1" locked="0" layoutInCell="1" allowOverlap="1">
                <wp:simplePos x="0" y="0"/>
                <wp:positionH relativeFrom="column">
                  <wp:posOffset>-182880</wp:posOffset>
                </wp:positionH>
                <wp:positionV relativeFrom="paragraph">
                  <wp:posOffset>6306185</wp:posOffset>
                </wp:positionV>
                <wp:extent cx="428625" cy="772795"/>
                <wp:effectExtent l="7620" t="5715" r="11430" b="12065"/>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772795"/>
                        </a:xfrm>
                        <a:prstGeom prst="rect">
                          <a:avLst/>
                        </a:prstGeom>
                        <a:solidFill>
                          <a:srgbClr val="FFFFFF"/>
                        </a:solidFill>
                        <a:ln w="9525">
                          <a:solidFill>
                            <a:srgbClr val="000000"/>
                          </a:solidFill>
                          <a:miter lim="800000"/>
                          <a:headEnd/>
                          <a:tailEnd/>
                        </a:ln>
                      </wps:spPr>
                      <wps:txbx>
                        <w:txbxContent>
                          <w:p w:rsidR="00D26F90" w:rsidRPr="00E5224A" w:rsidRDefault="00D26F90" w:rsidP="0029025E">
                            <w:pPr>
                              <w:jc w:val="center"/>
                              <w:rPr>
                                <w:rFonts w:ascii="Times New Roman" w:hAnsi="Times New Roman" w:cs="Times New Roman"/>
                                <w:b/>
                                <w:sz w:val="24"/>
                              </w:rPr>
                            </w:pPr>
                            <w:r w:rsidRPr="00E5224A">
                              <w:rPr>
                                <w:rFonts w:ascii="Times New Roman" w:hAnsi="Times New Roman" w:cs="Times New Roman"/>
                                <w:b/>
                                <w:sz w:val="24"/>
                              </w:rPr>
                              <w:t xml:space="preserve">Analisis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55" style="position:absolute;margin-left:-14.4pt;margin-top:496.55pt;width:33.75pt;height:60.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">
                <v:textbox style="layout-flow:vertical">
                  <w:txbxContent>
                    <w:p w:rsidR="00D26F90" w:rsidRPr="00E5224A" w:rsidRDefault="00D26F90" w:rsidP="0029025E">
                      <w:pPr>
                        <w:jc w:val="center"/>
                        <w:rPr>
                          <w:rFonts w:ascii="Times New Roman" w:hAnsi="Times New Roman" w:cs="Times New Roman"/>
                          <w:b/>
                          <w:sz w:val="24"/>
                        </w:rPr>
                      </w:pPr>
                      <w:r w:rsidRPr="00E5224A">
                        <w:rPr>
                          <w:rFonts w:ascii="Times New Roman" w:hAnsi="Times New Roman" w:cs="Times New Roman"/>
                          <w:b/>
                          <w:sz w:val="24"/>
                        </w:rPr>
                        <w:t xml:space="preserve">Analisis </w:t>
                      </w:r>
                    </w:p>
                  </w:txbxContent>
                </v:textbox>
              </v:rect>
            </w:pict>
          </mc:Fallback>
        </mc:AlternateContent>
      </w:r>
      <w:r>
        <w:rPr>
          <w:rFonts w:ascii="Times New Roman" w:hAnsi="Times New Roman" w:cs="Times New Roman"/>
          <w:b/>
          <w:noProof/>
          <w:sz w:val="24"/>
          <w:lang w:eastAsia="id-ID"/>
        </w:rPr>
        <mc:AlternateContent>
          <mc:Choice Requires="wps">
            <w:drawing>
              <wp:anchor distT="0" distB="0" distL="114300" distR="114300" simplePos="0" relativeHeight="251670528" behindDoc="1" locked="0" layoutInCell="1" allowOverlap="1" wp14:anchorId="316BEC1E" wp14:editId="144DF891">
                <wp:simplePos x="0" y="0"/>
                <wp:positionH relativeFrom="column">
                  <wp:posOffset>1086485</wp:posOffset>
                </wp:positionH>
                <wp:positionV relativeFrom="paragraph">
                  <wp:posOffset>6508115</wp:posOffset>
                </wp:positionV>
                <wp:extent cx="1628775" cy="445770"/>
                <wp:effectExtent l="10160" t="7620" r="8890" b="1333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45770"/>
                        </a:xfrm>
                        <a:prstGeom prst="rect">
                          <a:avLst/>
                        </a:prstGeom>
                        <a:solidFill>
                          <a:srgbClr val="FFFFFF"/>
                        </a:solidFill>
                        <a:ln w="9525">
                          <a:solidFill>
                            <a:srgbClr val="000000"/>
                          </a:solidFill>
                          <a:miter lim="800000"/>
                          <a:headEnd/>
                          <a:tailEnd/>
                        </a:ln>
                      </wps:spPr>
                      <wps:txbx>
                        <w:txbxContent>
                          <w:p w:rsidR="00D26F90" w:rsidRPr="00E535FB" w:rsidRDefault="00D26F90" w:rsidP="0029025E">
                            <w:pPr>
                              <w:jc w:val="center"/>
                              <w:rPr>
                                <w:rFonts w:ascii="Times New Roman" w:hAnsi="Times New Roman" w:cs="Times New Roman"/>
                                <w:b/>
                                <w:sz w:val="2"/>
                              </w:rPr>
                            </w:pPr>
                          </w:p>
                          <w:p w:rsidR="00D26F90" w:rsidRPr="00E535FB" w:rsidRDefault="00D26F90" w:rsidP="0029025E">
                            <w:pPr>
                              <w:jc w:val="center"/>
                              <w:rPr>
                                <w:rFonts w:ascii="Times New Roman" w:hAnsi="Times New Roman" w:cs="Times New Roman"/>
                                <w:b/>
                                <w:sz w:val="20"/>
                              </w:rPr>
                            </w:pPr>
                            <w:r>
                              <w:rPr>
                                <w:rFonts w:ascii="Times New Roman" w:hAnsi="Times New Roman" w:cs="Times New Roman"/>
                                <w:b/>
                                <w:sz w:val="20"/>
                              </w:rPr>
                              <w:t>9</w:t>
                            </w:r>
                            <w:r w:rsidRPr="00E535FB">
                              <w:rPr>
                                <w:rFonts w:ascii="Times New Roman" w:hAnsi="Times New Roman" w:cs="Times New Roman"/>
                                <w:b/>
                                <w:sz w:val="20"/>
                              </w:rPr>
                              <w:t xml:space="preserve"> artikel yang direview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BEC1E" id="Rectangle 7" o:spid="_x0000_s1056" style="position:absolute;margin-left:85.55pt;margin-top:512.45pt;width:128.25pt;height:35.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">
                <v:textbox>
                  <w:txbxContent>
                    <w:p w:rsidR="00D26F90" w:rsidRPr="00E535FB" w:rsidRDefault="00D26F90" w:rsidP="0029025E">
                      <w:pPr>
                        <w:jc w:val="center"/>
                        <w:rPr>
                          <w:rFonts w:ascii="Times New Roman" w:hAnsi="Times New Roman" w:cs="Times New Roman"/>
                          <w:b/>
                          <w:sz w:val="2"/>
                        </w:rPr>
                      </w:pPr>
                    </w:p>
                    <w:p w:rsidR="00D26F90" w:rsidRPr="00E535FB" w:rsidRDefault="00D26F90" w:rsidP="0029025E">
                      <w:pPr>
                        <w:jc w:val="center"/>
                        <w:rPr>
                          <w:rFonts w:ascii="Times New Roman" w:hAnsi="Times New Roman" w:cs="Times New Roman"/>
                          <w:b/>
                          <w:sz w:val="20"/>
                        </w:rPr>
                      </w:pPr>
                      <w:r>
                        <w:rPr>
                          <w:rFonts w:ascii="Times New Roman" w:hAnsi="Times New Roman" w:cs="Times New Roman"/>
                          <w:b/>
                          <w:sz w:val="20"/>
                        </w:rPr>
                        <w:t>9</w:t>
                      </w:r>
                      <w:r w:rsidRPr="00E535FB">
                        <w:rPr>
                          <w:rFonts w:ascii="Times New Roman" w:hAnsi="Times New Roman" w:cs="Times New Roman"/>
                          <w:b/>
                          <w:sz w:val="20"/>
                        </w:rPr>
                        <w:t xml:space="preserve"> </w:t>
                      </w:r>
                      <w:r w:rsidRPr="00E535FB">
                        <w:rPr>
                          <w:rFonts w:ascii="Times New Roman" w:hAnsi="Times New Roman" w:cs="Times New Roman"/>
                          <w:b/>
                          <w:sz w:val="20"/>
                        </w:rPr>
                        <w:t>artikel yang direview</w:t>
                      </w:r>
                    </w:p>
                  </w:txbxContent>
                </v:textbox>
              </v:rect>
            </w:pict>
          </mc:Fallback>
        </mc:AlternateContent>
      </w:r>
    </w:p>
    <w:p w:rsidR="0029025E" w:rsidRDefault="0029025E" w:rsidP="00357DF8">
      <w:pPr>
        <w:pStyle w:val="Heading1"/>
        <w:spacing w:line="360" w:lineRule="auto"/>
        <w:ind w:firstLine="720"/>
        <w:jc w:val="both"/>
        <w:rPr>
          <w:rFonts w:ascii="Times New Roman" w:hAnsi="Times New Roman" w:cs="Times New Roman"/>
          <w:color w:val="000000" w:themeColor="text1"/>
          <w:sz w:val="24"/>
          <w:szCs w:val="24"/>
        </w:rPr>
      </w:pPr>
    </w:p>
    <w:p w:rsidR="0029025E" w:rsidRDefault="0029025E" w:rsidP="00357DF8">
      <w:pPr>
        <w:pStyle w:val="Heading1"/>
        <w:spacing w:line="360" w:lineRule="auto"/>
        <w:ind w:firstLine="720"/>
        <w:jc w:val="both"/>
        <w:rPr>
          <w:rFonts w:ascii="Times New Roman" w:hAnsi="Times New Roman" w:cs="Times New Roman"/>
          <w:color w:val="000000" w:themeColor="text1"/>
          <w:sz w:val="24"/>
          <w:szCs w:val="24"/>
        </w:rPr>
      </w:pPr>
    </w:p>
    <w:p w:rsidR="0029025E" w:rsidRDefault="0029025E" w:rsidP="00357DF8">
      <w:pPr>
        <w:pStyle w:val="Heading1"/>
        <w:spacing w:line="360" w:lineRule="auto"/>
        <w:ind w:firstLine="720"/>
        <w:jc w:val="both"/>
        <w:rPr>
          <w:rFonts w:ascii="Times New Roman" w:hAnsi="Times New Roman" w:cs="Times New Roman"/>
          <w:color w:val="000000" w:themeColor="text1"/>
          <w:sz w:val="24"/>
          <w:szCs w:val="24"/>
        </w:rPr>
      </w:pPr>
    </w:p>
    <w:p w:rsidR="0029025E" w:rsidRDefault="0029025E" w:rsidP="00357DF8">
      <w:pPr>
        <w:pStyle w:val="Heading1"/>
        <w:spacing w:line="360" w:lineRule="auto"/>
        <w:ind w:firstLine="720"/>
        <w:jc w:val="both"/>
        <w:rPr>
          <w:rFonts w:ascii="Times New Roman" w:hAnsi="Times New Roman" w:cs="Times New Roman"/>
          <w:color w:val="000000" w:themeColor="text1"/>
          <w:sz w:val="24"/>
          <w:szCs w:val="24"/>
        </w:rPr>
      </w:pPr>
    </w:p>
    <w:p w:rsidR="0029025E" w:rsidRDefault="0029025E" w:rsidP="00357DF8">
      <w:pPr>
        <w:pStyle w:val="Heading1"/>
        <w:spacing w:line="360" w:lineRule="auto"/>
        <w:ind w:firstLine="720"/>
        <w:jc w:val="both"/>
        <w:rPr>
          <w:rFonts w:ascii="Times New Roman" w:hAnsi="Times New Roman" w:cs="Times New Roman"/>
          <w:color w:val="000000" w:themeColor="text1"/>
          <w:sz w:val="24"/>
          <w:szCs w:val="24"/>
        </w:rPr>
      </w:pPr>
    </w:p>
    <w:p w:rsidR="0029025E" w:rsidRDefault="0029025E" w:rsidP="00357DF8">
      <w:pPr>
        <w:pStyle w:val="Heading1"/>
        <w:spacing w:line="360" w:lineRule="auto"/>
        <w:ind w:firstLine="720"/>
        <w:jc w:val="both"/>
        <w:rPr>
          <w:rFonts w:ascii="Times New Roman" w:hAnsi="Times New Roman" w:cs="Times New Roman"/>
          <w:color w:val="000000" w:themeColor="text1"/>
          <w:sz w:val="24"/>
          <w:szCs w:val="24"/>
        </w:rPr>
      </w:pPr>
    </w:p>
    <w:p w:rsidR="0029025E" w:rsidRDefault="0029025E" w:rsidP="00357DF8">
      <w:pPr>
        <w:pStyle w:val="Heading1"/>
        <w:spacing w:line="360" w:lineRule="auto"/>
        <w:ind w:firstLine="720"/>
        <w:jc w:val="both"/>
        <w:rPr>
          <w:rFonts w:ascii="Times New Roman" w:hAnsi="Times New Roman" w:cs="Times New Roman"/>
          <w:color w:val="000000" w:themeColor="text1"/>
          <w:sz w:val="24"/>
          <w:szCs w:val="24"/>
        </w:rPr>
      </w:pPr>
    </w:p>
    <w:p w:rsidR="0029025E" w:rsidRDefault="0029025E" w:rsidP="00357DF8">
      <w:pPr>
        <w:pStyle w:val="Heading1"/>
        <w:spacing w:line="360" w:lineRule="auto"/>
        <w:ind w:firstLine="720"/>
        <w:jc w:val="both"/>
        <w:rPr>
          <w:rFonts w:ascii="Times New Roman" w:hAnsi="Times New Roman" w:cs="Times New Roman"/>
          <w:color w:val="000000" w:themeColor="text1"/>
          <w:sz w:val="24"/>
          <w:szCs w:val="24"/>
        </w:rPr>
      </w:pPr>
    </w:p>
    <w:p w:rsidR="0029025E" w:rsidRDefault="0029025E" w:rsidP="00357DF8">
      <w:pPr>
        <w:pStyle w:val="Heading1"/>
        <w:spacing w:line="360" w:lineRule="auto"/>
        <w:ind w:firstLine="720"/>
        <w:jc w:val="both"/>
        <w:rPr>
          <w:rFonts w:ascii="Times New Roman" w:hAnsi="Times New Roman" w:cs="Times New Roman"/>
          <w:color w:val="000000" w:themeColor="text1"/>
          <w:sz w:val="24"/>
          <w:szCs w:val="24"/>
        </w:rPr>
      </w:pPr>
    </w:p>
    <w:p w:rsidR="0029025E" w:rsidRDefault="0029025E" w:rsidP="00357DF8">
      <w:pPr>
        <w:pStyle w:val="Heading1"/>
        <w:spacing w:line="360" w:lineRule="auto"/>
        <w:ind w:firstLine="720"/>
        <w:jc w:val="both"/>
        <w:rPr>
          <w:rFonts w:ascii="Times New Roman" w:hAnsi="Times New Roman" w:cs="Times New Roman"/>
          <w:color w:val="000000" w:themeColor="text1"/>
          <w:sz w:val="24"/>
          <w:szCs w:val="24"/>
        </w:rPr>
      </w:pPr>
    </w:p>
    <w:p w:rsidR="008E4E1B" w:rsidRPr="007747A6" w:rsidRDefault="008E4E1B" w:rsidP="004849E2">
      <w:pPr>
        <w:spacing w:after="0" w:line="360" w:lineRule="auto"/>
        <w:jc w:val="both"/>
        <w:rPr>
          <w:rFonts w:ascii="Times New Roman" w:hAnsi="Times New Roman" w:cs="Times New Roman"/>
          <w:b/>
          <w:sz w:val="24"/>
          <w:lang w:val="en-US"/>
        </w:rPr>
        <w:sectPr w:rsidR="008E4E1B" w:rsidRPr="007747A6" w:rsidSect="00F03430">
          <w:type w:val="continuous"/>
          <w:pgSz w:w="11906" w:h="16838"/>
          <w:pgMar w:top="1440" w:right="1440" w:bottom="1440" w:left="1440" w:header="708" w:footer="708" w:gutter="0"/>
          <w:cols w:space="708"/>
          <w:docGrid w:linePitch="360"/>
        </w:sectPr>
      </w:pPr>
    </w:p>
    <w:tbl>
      <w:tblPr>
        <w:tblStyle w:val="TableGrid"/>
        <w:tblpPr w:leftFromText="180" w:rightFromText="180" w:vertAnchor="page" w:horzAnchor="margin" w:tblpXSpec="center" w:tblpY="1876"/>
        <w:tblW w:w="13286" w:type="dxa"/>
        <w:tblLook w:val="04A0" w:firstRow="1" w:lastRow="0" w:firstColumn="1" w:lastColumn="0" w:noHBand="0" w:noVBand="1"/>
      </w:tblPr>
      <w:tblGrid>
        <w:gridCol w:w="567"/>
        <w:gridCol w:w="1611"/>
        <w:gridCol w:w="2688"/>
        <w:gridCol w:w="1848"/>
        <w:gridCol w:w="2342"/>
        <w:gridCol w:w="4230"/>
      </w:tblGrid>
      <w:tr w:rsidR="001430AB" w:rsidRPr="007747A6" w:rsidTr="002D36A1">
        <w:trPr>
          <w:tblHeader/>
        </w:trPr>
        <w:tc>
          <w:tcPr>
            <w:tcW w:w="567" w:type="dxa"/>
            <w:tcBorders>
              <w:left w:val="nil"/>
              <w:bottom w:val="single" w:sz="4" w:space="0" w:color="auto"/>
              <w:right w:val="nil"/>
            </w:tcBorders>
            <w:vAlign w:val="center"/>
          </w:tcPr>
          <w:p w:rsidR="0029025E" w:rsidRPr="007747A6" w:rsidRDefault="00782D94" w:rsidP="007747A6">
            <w:pPr>
              <w:jc w:val="center"/>
              <w:rPr>
                <w:rFonts w:ascii="Times New Roman" w:hAnsi="Times New Roman" w:cs="Times New Roman"/>
                <w:b/>
                <w:sz w:val="20"/>
                <w:szCs w:val="20"/>
              </w:rPr>
            </w:pPr>
            <w:r>
              <w:rPr>
                <w:rFonts w:ascii="Times New Roman" w:hAnsi="Times New Roman" w:cs="Times New Roman"/>
                <w:b/>
                <w:noProof/>
                <w:sz w:val="20"/>
                <w:szCs w:val="20"/>
                <w:lang w:eastAsia="id-ID"/>
              </w:rPr>
              <w:lastRenderedPageBreak/>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-606425</wp:posOffset>
                      </wp:positionV>
                      <wp:extent cx="5422900" cy="323850"/>
                      <wp:effectExtent l="0" t="0" r="635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6F90" w:rsidRPr="007747A6" w:rsidRDefault="00D26F90" w:rsidP="0029025E">
                                  <w:pPr>
                                    <w:rPr>
                                      <w:rFonts w:ascii="Times New Roman" w:hAnsi="Times New Roman" w:cs="Times New Roman"/>
                                      <w:sz w:val="20"/>
                                      <w:lang w:val="en-US"/>
                                    </w:rPr>
                                  </w:pPr>
                                  <w:r w:rsidRPr="007747A6">
                                    <w:rPr>
                                      <w:rFonts w:ascii="Times New Roman" w:hAnsi="Times New Roman" w:cs="Times New Roman"/>
                                      <w:b/>
                                      <w:sz w:val="20"/>
                                    </w:rPr>
                                    <w:t>Tabel 2</w:t>
                                  </w:r>
                                  <w:r w:rsidRPr="007747A6">
                                    <w:rPr>
                                      <w:rFonts w:ascii="Times New Roman" w:hAnsi="Times New Roman" w:cs="Times New Roman"/>
                                      <w:sz w:val="20"/>
                                    </w:rPr>
                                    <w:t xml:space="preserve"> : </w:t>
                                  </w:r>
                                  <w:proofErr w:type="spellStart"/>
                                  <w:r w:rsidRPr="007747A6">
                                    <w:rPr>
                                      <w:rFonts w:ascii="Times New Roman" w:hAnsi="Times New Roman" w:cs="Times New Roman"/>
                                      <w:b/>
                                      <w:sz w:val="20"/>
                                      <w:lang w:val="en-US"/>
                                    </w:rPr>
                                    <w:t>Kesimpulan</w:t>
                                  </w:r>
                                  <w:proofErr w:type="spellEnd"/>
                                  <w:r w:rsidRPr="007747A6">
                                    <w:rPr>
                                      <w:rFonts w:ascii="Times New Roman" w:hAnsi="Times New Roman" w:cs="Times New Roman"/>
                                      <w:b/>
                                      <w:sz w:val="20"/>
                                      <w:lang w:val="en-US"/>
                                    </w:rPr>
                                    <w:t xml:space="preserve"> </w:t>
                                  </w:r>
                                  <w:proofErr w:type="spellStart"/>
                                  <w:r w:rsidRPr="007747A6">
                                    <w:rPr>
                                      <w:rFonts w:ascii="Times New Roman" w:hAnsi="Times New Roman" w:cs="Times New Roman"/>
                                      <w:b/>
                                      <w:sz w:val="20"/>
                                      <w:lang w:val="en-US"/>
                                    </w:rPr>
                                    <w:t>keseluruhan</w:t>
                                  </w:r>
                                  <w:proofErr w:type="spellEnd"/>
                                  <w:r w:rsidRPr="007747A6">
                                    <w:rPr>
                                      <w:rFonts w:ascii="Times New Roman" w:hAnsi="Times New Roman" w:cs="Times New Roman"/>
                                      <w:b/>
                                      <w:sz w:val="20"/>
                                      <w:lang w:val="en-US"/>
                                    </w:rPr>
                                    <w:t xml:space="preserve"> </w:t>
                                  </w:r>
                                  <w:proofErr w:type="spellStart"/>
                                  <w:r w:rsidRPr="007747A6">
                                    <w:rPr>
                                      <w:rFonts w:ascii="Times New Roman" w:hAnsi="Times New Roman" w:cs="Times New Roman"/>
                                      <w:b/>
                                      <w:sz w:val="20"/>
                                      <w:lang w:val="en-US"/>
                                    </w:rPr>
                                    <w:t>artikel</w:t>
                                  </w:r>
                                  <w:proofErr w:type="spellEnd"/>
                                  <w:r w:rsidRPr="007747A6">
                                    <w:rPr>
                                      <w:rFonts w:ascii="Times New Roman" w:hAnsi="Times New Roman" w:cs="Times New Roman"/>
                                      <w:b/>
                                      <w:sz w:val="20"/>
                                      <w:lang w:val="en-US"/>
                                    </w:rPr>
                                    <w:t xml:space="preserve"> yang </w:t>
                                  </w:r>
                                  <w:proofErr w:type="spellStart"/>
                                  <w:r w:rsidRPr="007747A6">
                                    <w:rPr>
                                      <w:rFonts w:ascii="Times New Roman" w:hAnsi="Times New Roman" w:cs="Times New Roman"/>
                                      <w:b/>
                                      <w:sz w:val="20"/>
                                      <w:lang w:val="en-US"/>
                                    </w:rPr>
                                    <w:t>terinklud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57" style="position:absolute;left:0;text-align:left;margin-left:.2pt;margin-top:-47.75pt;width:427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" stroked="f">
                      <v:textbox>
                        <w:txbxContent>
                          <w:p w:rsidR="00D26F90" w:rsidRPr="007747A6" w:rsidRDefault="00D26F90" w:rsidP="0029025E">
                            <w:pPr>
                              <w:rPr>
                                <w:rFonts w:ascii="Times New Roman" w:hAnsi="Times New Roman" w:cs="Times New Roman"/>
                                <w:sz w:val="20"/>
                                <w:lang w:val="en-US"/>
                              </w:rPr>
                            </w:pPr>
                            <w:r w:rsidRPr="007747A6">
                              <w:rPr>
                                <w:rFonts w:ascii="Times New Roman" w:hAnsi="Times New Roman" w:cs="Times New Roman"/>
                                <w:b/>
                                <w:sz w:val="20"/>
                              </w:rPr>
                              <w:t xml:space="preserve">Tabel </w:t>
                            </w:r>
                            <w:r w:rsidRPr="007747A6">
                              <w:rPr>
                                <w:rFonts w:ascii="Times New Roman" w:hAnsi="Times New Roman" w:cs="Times New Roman"/>
                                <w:b/>
                                <w:sz w:val="20"/>
                              </w:rPr>
                              <w:t>2</w:t>
                            </w:r>
                            <w:r w:rsidRPr="007747A6">
                              <w:rPr>
                                <w:rFonts w:ascii="Times New Roman" w:hAnsi="Times New Roman" w:cs="Times New Roman"/>
                                <w:sz w:val="20"/>
                              </w:rPr>
                              <w:t xml:space="preserve"> : </w:t>
                            </w:r>
                            <w:proofErr w:type="spellStart"/>
                            <w:r w:rsidRPr="007747A6">
                              <w:rPr>
                                <w:rFonts w:ascii="Times New Roman" w:hAnsi="Times New Roman" w:cs="Times New Roman"/>
                                <w:b/>
                                <w:sz w:val="20"/>
                                <w:lang w:val="en-US"/>
                              </w:rPr>
                              <w:t>Kesimpulan</w:t>
                            </w:r>
                            <w:proofErr w:type="spellEnd"/>
                            <w:r w:rsidRPr="007747A6">
                              <w:rPr>
                                <w:rFonts w:ascii="Times New Roman" w:hAnsi="Times New Roman" w:cs="Times New Roman"/>
                                <w:b/>
                                <w:sz w:val="20"/>
                                <w:lang w:val="en-US"/>
                              </w:rPr>
                              <w:t xml:space="preserve"> </w:t>
                            </w:r>
                            <w:proofErr w:type="spellStart"/>
                            <w:r w:rsidRPr="007747A6">
                              <w:rPr>
                                <w:rFonts w:ascii="Times New Roman" w:hAnsi="Times New Roman" w:cs="Times New Roman"/>
                                <w:b/>
                                <w:sz w:val="20"/>
                                <w:lang w:val="en-US"/>
                              </w:rPr>
                              <w:t>keseluruhan</w:t>
                            </w:r>
                            <w:proofErr w:type="spellEnd"/>
                            <w:r w:rsidRPr="007747A6">
                              <w:rPr>
                                <w:rFonts w:ascii="Times New Roman" w:hAnsi="Times New Roman" w:cs="Times New Roman"/>
                                <w:b/>
                                <w:sz w:val="20"/>
                                <w:lang w:val="en-US"/>
                              </w:rPr>
                              <w:t xml:space="preserve"> </w:t>
                            </w:r>
                            <w:proofErr w:type="spellStart"/>
                            <w:r w:rsidRPr="007747A6">
                              <w:rPr>
                                <w:rFonts w:ascii="Times New Roman" w:hAnsi="Times New Roman" w:cs="Times New Roman"/>
                                <w:b/>
                                <w:sz w:val="20"/>
                                <w:lang w:val="en-US"/>
                              </w:rPr>
                              <w:t>artikel</w:t>
                            </w:r>
                            <w:proofErr w:type="spellEnd"/>
                            <w:r w:rsidRPr="007747A6">
                              <w:rPr>
                                <w:rFonts w:ascii="Times New Roman" w:hAnsi="Times New Roman" w:cs="Times New Roman"/>
                                <w:b/>
                                <w:sz w:val="20"/>
                                <w:lang w:val="en-US"/>
                              </w:rPr>
                              <w:t xml:space="preserve"> yang </w:t>
                            </w:r>
                            <w:proofErr w:type="spellStart"/>
                            <w:r w:rsidRPr="007747A6">
                              <w:rPr>
                                <w:rFonts w:ascii="Times New Roman" w:hAnsi="Times New Roman" w:cs="Times New Roman"/>
                                <w:b/>
                                <w:sz w:val="20"/>
                                <w:lang w:val="en-US"/>
                              </w:rPr>
                              <w:t>terinklud</w:t>
                            </w:r>
                            <w:proofErr w:type="spellEnd"/>
                          </w:p>
                        </w:txbxContent>
                      </v:textbox>
                    </v:rect>
                  </w:pict>
                </mc:Fallback>
              </mc:AlternateContent>
            </w:r>
            <w:r w:rsidR="0029025E" w:rsidRPr="007747A6">
              <w:rPr>
                <w:rFonts w:ascii="Times New Roman" w:hAnsi="Times New Roman" w:cs="Times New Roman"/>
                <w:b/>
                <w:sz w:val="20"/>
                <w:szCs w:val="20"/>
              </w:rPr>
              <w:t>No</w:t>
            </w:r>
          </w:p>
        </w:tc>
        <w:tc>
          <w:tcPr>
            <w:tcW w:w="1611" w:type="dxa"/>
            <w:tcBorders>
              <w:left w:val="nil"/>
              <w:bottom w:val="single" w:sz="4" w:space="0" w:color="auto"/>
              <w:right w:val="nil"/>
            </w:tcBorders>
            <w:vAlign w:val="center"/>
          </w:tcPr>
          <w:p w:rsidR="0029025E" w:rsidRPr="007747A6" w:rsidRDefault="0029025E" w:rsidP="007747A6">
            <w:pPr>
              <w:jc w:val="center"/>
              <w:rPr>
                <w:rFonts w:ascii="Times New Roman" w:hAnsi="Times New Roman" w:cs="Times New Roman"/>
                <w:b/>
                <w:sz w:val="20"/>
                <w:szCs w:val="20"/>
                <w:lang w:val="en-US"/>
              </w:rPr>
            </w:pPr>
            <w:proofErr w:type="spellStart"/>
            <w:r w:rsidRPr="007747A6">
              <w:rPr>
                <w:rFonts w:ascii="Times New Roman" w:hAnsi="Times New Roman" w:cs="Times New Roman"/>
                <w:b/>
                <w:sz w:val="20"/>
                <w:szCs w:val="20"/>
                <w:lang w:val="en-US"/>
              </w:rPr>
              <w:t>Peneliti</w:t>
            </w:r>
            <w:proofErr w:type="spellEnd"/>
          </w:p>
          <w:p w:rsidR="0029025E" w:rsidRPr="007747A6" w:rsidRDefault="0029025E" w:rsidP="007747A6">
            <w:pPr>
              <w:jc w:val="center"/>
              <w:rPr>
                <w:rFonts w:ascii="Times New Roman" w:hAnsi="Times New Roman" w:cs="Times New Roman"/>
                <w:b/>
                <w:sz w:val="20"/>
                <w:szCs w:val="20"/>
                <w:lang w:val="en-US"/>
              </w:rPr>
            </w:pPr>
            <w:proofErr w:type="spellStart"/>
            <w:r w:rsidRPr="007747A6">
              <w:rPr>
                <w:rFonts w:ascii="Times New Roman" w:hAnsi="Times New Roman" w:cs="Times New Roman"/>
                <w:b/>
                <w:sz w:val="20"/>
                <w:szCs w:val="20"/>
                <w:lang w:val="en-US"/>
              </w:rPr>
              <w:t>Tahun</w:t>
            </w:r>
            <w:proofErr w:type="spellEnd"/>
          </w:p>
        </w:tc>
        <w:tc>
          <w:tcPr>
            <w:tcW w:w="2688" w:type="dxa"/>
            <w:tcBorders>
              <w:left w:val="nil"/>
              <w:bottom w:val="single" w:sz="4" w:space="0" w:color="auto"/>
              <w:right w:val="nil"/>
            </w:tcBorders>
            <w:vAlign w:val="center"/>
          </w:tcPr>
          <w:p w:rsidR="0029025E" w:rsidRPr="007747A6" w:rsidRDefault="0029025E" w:rsidP="007747A6">
            <w:pPr>
              <w:jc w:val="center"/>
              <w:rPr>
                <w:rFonts w:ascii="Times New Roman" w:hAnsi="Times New Roman" w:cs="Times New Roman"/>
                <w:b/>
                <w:sz w:val="20"/>
                <w:szCs w:val="20"/>
                <w:lang w:val="en-US"/>
              </w:rPr>
            </w:pPr>
            <w:proofErr w:type="spellStart"/>
            <w:r w:rsidRPr="007747A6">
              <w:rPr>
                <w:rFonts w:ascii="Times New Roman" w:hAnsi="Times New Roman" w:cs="Times New Roman"/>
                <w:b/>
                <w:sz w:val="20"/>
                <w:szCs w:val="20"/>
                <w:lang w:val="en-US"/>
              </w:rPr>
              <w:t>Tujuan</w:t>
            </w:r>
            <w:proofErr w:type="spellEnd"/>
          </w:p>
        </w:tc>
        <w:tc>
          <w:tcPr>
            <w:tcW w:w="1848" w:type="dxa"/>
            <w:tcBorders>
              <w:left w:val="nil"/>
              <w:bottom w:val="single" w:sz="4" w:space="0" w:color="auto"/>
              <w:right w:val="nil"/>
            </w:tcBorders>
            <w:vAlign w:val="center"/>
          </w:tcPr>
          <w:p w:rsidR="0029025E" w:rsidRPr="007747A6" w:rsidRDefault="0029025E" w:rsidP="002D36A1">
            <w:pPr>
              <w:autoSpaceDE w:val="0"/>
              <w:autoSpaceDN w:val="0"/>
              <w:adjustRightInd w:val="0"/>
              <w:rPr>
                <w:rFonts w:ascii="Times New Roman" w:hAnsi="Times New Roman" w:cs="Times New Roman"/>
                <w:b/>
                <w:sz w:val="20"/>
                <w:szCs w:val="20"/>
              </w:rPr>
            </w:pPr>
            <w:r w:rsidRPr="007747A6">
              <w:rPr>
                <w:rFonts w:ascii="Times New Roman" w:hAnsi="Times New Roman" w:cs="Times New Roman"/>
                <w:b/>
                <w:sz w:val="20"/>
                <w:szCs w:val="20"/>
              </w:rPr>
              <w:t xml:space="preserve">Partisipan/ Sampel </w:t>
            </w:r>
          </w:p>
        </w:tc>
        <w:tc>
          <w:tcPr>
            <w:tcW w:w="2342" w:type="dxa"/>
            <w:tcBorders>
              <w:left w:val="nil"/>
              <w:bottom w:val="single" w:sz="4" w:space="0" w:color="auto"/>
              <w:right w:val="nil"/>
            </w:tcBorders>
            <w:vAlign w:val="center"/>
          </w:tcPr>
          <w:p w:rsidR="0029025E" w:rsidRPr="007747A6" w:rsidRDefault="0029025E" w:rsidP="002D36A1">
            <w:pPr>
              <w:autoSpaceDE w:val="0"/>
              <w:autoSpaceDN w:val="0"/>
              <w:adjustRightInd w:val="0"/>
              <w:jc w:val="center"/>
              <w:rPr>
                <w:rFonts w:ascii="Times New Roman" w:hAnsi="Times New Roman" w:cs="Times New Roman"/>
                <w:b/>
                <w:sz w:val="20"/>
                <w:szCs w:val="20"/>
              </w:rPr>
            </w:pPr>
            <w:r w:rsidRPr="007747A6">
              <w:rPr>
                <w:rFonts w:ascii="Times New Roman" w:hAnsi="Times New Roman" w:cs="Times New Roman"/>
                <w:b/>
                <w:sz w:val="20"/>
                <w:szCs w:val="20"/>
              </w:rPr>
              <w:t>Design and data</w:t>
            </w:r>
          </w:p>
          <w:p w:rsidR="0029025E" w:rsidRPr="007747A6" w:rsidRDefault="0029025E" w:rsidP="002D36A1">
            <w:pPr>
              <w:jc w:val="center"/>
              <w:rPr>
                <w:rFonts w:ascii="Times New Roman" w:hAnsi="Times New Roman" w:cs="Times New Roman"/>
                <w:b/>
                <w:sz w:val="20"/>
                <w:szCs w:val="20"/>
              </w:rPr>
            </w:pPr>
            <w:r w:rsidRPr="007747A6">
              <w:rPr>
                <w:rFonts w:ascii="Times New Roman" w:hAnsi="Times New Roman" w:cs="Times New Roman"/>
                <w:b/>
                <w:sz w:val="20"/>
                <w:szCs w:val="20"/>
              </w:rPr>
              <w:t>collection methods</w:t>
            </w:r>
          </w:p>
        </w:tc>
        <w:tc>
          <w:tcPr>
            <w:tcW w:w="4230" w:type="dxa"/>
            <w:tcBorders>
              <w:left w:val="nil"/>
              <w:bottom w:val="single" w:sz="4" w:space="0" w:color="auto"/>
              <w:right w:val="nil"/>
            </w:tcBorders>
            <w:vAlign w:val="center"/>
          </w:tcPr>
          <w:p w:rsidR="0029025E" w:rsidRPr="007747A6" w:rsidRDefault="0029025E" w:rsidP="007747A6">
            <w:pPr>
              <w:jc w:val="center"/>
              <w:rPr>
                <w:rFonts w:ascii="Times New Roman" w:hAnsi="Times New Roman" w:cs="Times New Roman"/>
                <w:b/>
                <w:sz w:val="20"/>
                <w:szCs w:val="20"/>
                <w:lang w:val="en-US"/>
              </w:rPr>
            </w:pPr>
            <w:proofErr w:type="spellStart"/>
            <w:r w:rsidRPr="007747A6">
              <w:rPr>
                <w:rFonts w:ascii="Times New Roman" w:hAnsi="Times New Roman" w:cs="Times New Roman"/>
                <w:b/>
                <w:sz w:val="20"/>
                <w:szCs w:val="20"/>
                <w:lang w:val="en-US"/>
              </w:rPr>
              <w:t>Temuan</w:t>
            </w:r>
            <w:proofErr w:type="spellEnd"/>
          </w:p>
        </w:tc>
      </w:tr>
      <w:tr w:rsidR="001430AB" w:rsidRPr="007747A6" w:rsidTr="002D36A1">
        <w:tc>
          <w:tcPr>
            <w:tcW w:w="567" w:type="dxa"/>
            <w:tcBorders>
              <w:left w:val="nil"/>
              <w:bottom w:val="nil"/>
              <w:right w:val="nil"/>
            </w:tcBorders>
            <w:vAlign w:val="center"/>
          </w:tcPr>
          <w:p w:rsidR="0029025E" w:rsidRPr="007747A6" w:rsidRDefault="0029025E" w:rsidP="007747A6">
            <w:pPr>
              <w:jc w:val="center"/>
              <w:rPr>
                <w:rFonts w:ascii="Times New Roman" w:hAnsi="Times New Roman" w:cs="Times New Roman"/>
                <w:noProof/>
                <w:sz w:val="20"/>
                <w:szCs w:val="20"/>
                <w:lang w:eastAsia="id-ID"/>
              </w:rPr>
            </w:pPr>
            <w:r w:rsidRPr="007747A6">
              <w:rPr>
                <w:rFonts w:ascii="Times New Roman" w:hAnsi="Times New Roman" w:cs="Times New Roman"/>
                <w:noProof/>
                <w:sz w:val="20"/>
                <w:szCs w:val="20"/>
                <w:lang w:eastAsia="id-ID"/>
              </w:rPr>
              <w:t>1</w:t>
            </w:r>
          </w:p>
        </w:tc>
        <w:tc>
          <w:tcPr>
            <w:tcW w:w="1611" w:type="dxa"/>
            <w:tcBorders>
              <w:left w:val="nil"/>
              <w:bottom w:val="nil"/>
              <w:right w:val="nil"/>
            </w:tcBorders>
            <w:vAlign w:val="center"/>
          </w:tcPr>
          <w:p w:rsidR="0029025E" w:rsidRPr="007747A6" w:rsidRDefault="002D7822" w:rsidP="007747A6">
            <w:pPr>
              <w:rPr>
                <w:rFonts w:ascii="Times New Roman" w:hAnsi="Times New Roman" w:cs="Times New Roman"/>
                <w:sz w:val="20"/>
                <w:szCs w:val="20"/>
              </w:rPr>
            </w:pPr>
            <w:r>
              <w:rPr>
                <w:rStyle w:val="fontstyle01"/>
                <w:rFonts w:ascii="Times New Roman" w:hAnsi="Times New Roman" w:cs="Times New Roman"/>
                <w:sz w:val="20"/>
                <w:szCs w:val="20"/>
              </w:rPr>
              <w:fldChar w:fldCharType="begin" w:fldLock="1"/>
            </w:r>
            <w:r w:rsidR="00C87FD0">
              <w:rPr>
                <w:rStyle w:val="fontstyle01"/>
                <w:rFonts w:ascii="Times New Roman" w:hAnsi="Times New Roman" w:cs="Times New Roman"/>
                <w:sz w:val="20"/>
                <w:szCs w:val="20"/>
              </w:rPr>
              <w:instrText>ADDIN CSL_CITATION {"citationItems":[{"id":"ITEM-1","itemData":{"DOI":"10.1590/0034-7167-2017-0733","ISSN":"0034-7167","abstract":"ABSTRACT Objective: Describe the reflections of nursing students on nursing care through the use of role-playing. Method: Qualitative research with descriptive-exploratory approach and documentary base. The data were collected from portfolios of 32 students from an undergraduate course in the Southern Brazil. The analysis of the data followed the steps of sorting, classification in structures of relevance, synthesis and interpretation. Results: Two empirical categories were obtained: (1) Feelings in the act of taking care and receiving care and (2) Reversing roles: benefits to the nurse in the act of caring. Final considerations: The use of role-playing as a strategy for teaching the theme of care to undergraduate students encouraged reflections about the skills and abilities necessary for the act of taking care and favored the students' self-perception as nurses, appropriating the essence of their future profession: care.RESUMEN Objetivo: Describir las reflexiones de estudiantes de enfermería sobre la atención de enfermería a partir del uso del role-playing. Método: Investigación cualitativa con enfoque descriptivo-exploratorio y de base documental. Los datos fueron recolectados a partir de los portafolios de 32 alumnos de un curso de graduación de la región Sur. El análisis de los datos siguió las etapas de ordenación, clasificación en estructuras de relevancia, síntesis e interpretación. Resultados: Se obtuvieron dos categorías empíricas: (1) Sentimientos en el acto de cuidar y ser cuidado; y (2) Inversión de papeles: beneficios en ser enfermero en el acto de atención. Consideraciones finales: El uso del role-playing como estrategia de enseñanza para alumnos de la graduación en la temática del cuidado colaboró para despertar reflexiones acerca de las competencias y de las habilidades necesarias para el acto de cuidar, así como para que los alumnos pudieran \"percibirse\" como enfermeros, apropiados de la esencia de su futura profesión: la atención.RESUMO Objetivo: Descrever as reflexões de estudantes de enfermagem sobre o cuidado de enfermagem a partir do uso do role-playing. Método: Pesquisa qualitativa com abordagem descritivo-exploratória e de base documental. Os dados foram coletados a partir dos portfólios de 32 alunos de um curso de graduação da região Sul. A análise dos dados seguiu as etapas de ordenação, classificação em estruturas de relevância, síntese e interpretação. Resultados: Obtiveram-se duas categorias empíricas: (1) Sentimentos no at…","author":[{"dropping-particle":"","family":"Sebold","given":"Luciara Fabiane","non-dropping-particle":"","parse-names":false,"suffix":""},{"dropping-particle":"","family":"Boell","given":"Julia Estela Willrich","non-dropping-particle":"","parse-names":false,"suffix":""},{"dropping-particle":"","family":"Fermo","given":"Vivian Costa","non-dropping-particle":"","parse-names":false,"suffix":""},{"dropping-particle":"","family":"Girondi","given":"Juliana Balbinot Reis","non-dropping-particle":"","parse-names":false,"suffix":""},{"dropping-particle":"dos","family":"Santos","given":"José Luís Guedes","non-dropping-particle":"","parse-names":false,"suffix":""}],"container-title":"Revista Brasileira de Enfermagem","id":"ITEM-1","issue":"suppl 6","issued":{"date-parts":[["2018"]]},"page":"2706-2712","title":"Role-playing: teaching strategy that encourages reflections on nursing care","type":"article-journal","volume":"71"},"uris":["http://www.mendeley.com/documents/?uuid=f927ff33-94fb-4a2f-b9e5-d93cc4332057"]}],"mendeley":{"formattedCitation":"(Sebold, Boell, Fermo, Girondi, &amp; Santos, 2018)","plainTextFormattedCitation":"(Sebold, Boell, Fermo, Girondi, &amp; Santos, 2018)","previouslyFormattedCitation":"(Sebold, Boell, Fermo, Girondi, &amp; Santos, 2018)"},"properties":{"noteIndex":0},"schema":"https://github.com/citation-style-language/schema/raw/master/csl-citation.json"}</w:instrText>
            </w:r>
            <w:r>
              <w:rPr>
                <w:rStyle w:val="fontstyle01"/>
                <w:rFonts w:ascii="Times New Roman" w:hAnsi="Times New Roman" w:cs="Times New Roman"/>
                <w:sz w:val="20"/>
                <w:szCs w:val="20"/>
              </w:rPr>
              <w:fldChar w:fldCharType="separate"/>
            </w:r>
            <w:r w:rsidR="00C87FD0" w:rsidRPr="00C87FD0">
              <w:rPr>
                <w:rStyle w:val="fontstyle01"/>
                <w:rFonts w:ascii="Times New Roman" w:hAnsi="Times New Roman" w:cs="Times New Roman"/>
                <w:noProof/>
                <w:sz w:val="20"/>
                <w:szCs w:val="20"/>
              </w:rPr>
              <w:t>(Sebold, Boell, Fermo, Girondi, &amp; Santos, 2018)</w:t>
            </w:r>
            <w:r>
              <w:rPr>
                <w:rStyle w:val="fontstyle01"/>
                <w:rFonts w:ascii="Times New Roman" w:hAnsi="Times New Roman" w:cs="Times New Roman"/>
                <w:sz w:val="20"/>
                <w:szCs w:val="20"/>
              </w:rPr>
              <w:fldChar w:fldCharType="end"/>
            </w:r>
          </w:p>
        </w:tc>
        <w:tc>
          <w:tcPr>
            <w:tcW w:w="2688" w:type="dxa"/>
            <w:tcBorders>
              <w:left w:val="nil"/>
              <w:bottom w:val="nil"/>
              <w:right w:val="nil"/>
            </w:tcBorders>
            <w:vAlign w:val="center"/>
          </w:tcPr>
          <w:p w:rsidR="0029025E" w:rsidRPr="00766BB0" w:rsidRDefault="0029025E" w:rsidP="00766BB0">
            <w:pPr>
              <w:jc w:val="both"/>
              <w:rPr>
                <w:rFonts w:ascii="Times New Roman" w:hAnsi="Times New Roman" w:cs="Times New Roman"/>
                <w:b/>
                <w:sz w:val="20"/>
                <w:szCs w:val="20"/>
                <w:lang w:val="en-US"/>
              </w:rPr>
            </w:pPr>
            <w:r w:rsidRPr="007747A6">
              <w:rPr>
                <w:rFonts w:ascii="Times New Roman" w:hAnsi="Times New Roman" w:cs="Times New Roman"/>
                <w:sz w:val="20"/>
                <w:szCs w:val="20"/>
              </w:rPr>
              <w:t>Menjelaskan refleksi mahasiswa keperawatan tentang asuhan keperawatan melalui penggunaan metode bermain peran</w:t>
            </w:r>
            <w:r w:rsidR="00766BB0">
              <w:rPr>
                <w:rFonts w:ascii="Times New Roman" w:hAnsi="Times New Roman" w:cs="Times New Roman"/>
                <w:sz w:val="20"/>
                <w:szCs w:val="20"/>
                <w:lang w:val="en-US"/>
              </w:rPr>
              <w:t>.</w:t>
            </w:r>
          </w:p>
        </w:tc>
        <w:tc>
          <w:tcPr>
            <w:tcW w:w="1848" w:type="dxa"/>
            <w:tcBorders>
              <w:left w:val="nil"/>
              <w:bottom w:val="nil"/>
              <w:right w:val="nil"/>
            </w:tcBorders>
            <w:vAlign w:val="center"/>
          </w:tcPr>
          <w:p w:rsidR="0029025E" w:rsidRPr="007747A6" w:rsidRDefault="0029025E" w:rsidP="002D36A1">
            <w:pPr>
              <w:autoSpaceDE w:val="0"/>
              <w:autoSpaceDN w:val="0"/>
              <w:adjustRightInd w:val="0"/>
              <w:rPr>
                <w:rFonts w:ascii="Times New Roman" w:hAnsi="Times New Roman" w:cs="Times New Roman"/>
                <w:b/>
                <w:sz w:val="20"/>
                <w:szCs w:val="20"/>
              </w:rPr>
            </w:pPr>
            <w:r w:rsidRPr="007747A6">
              <w:rPr>
                <w:rFonts w:ascii="Times New Roman" w:hAnsi="Times New Roman" w:cs="Times New Roman"/>
                <w:sz w:val="20"/>
                <w:szCs w:val="20"/>
              </w:rPr>
              <w:t>Data dikumpulkan dari portofolio 32 siswa dari program sarjana di Brasil Selatan</w:t>
            </w:r>
          </w:p>
        </w:tc>
        <w:tc>
          <w:tcPr>
            <w:tcW w:w="2342" w:type="dxa"/>
            <w:tcBorders>
              <w:left w:val="nil"/>
              <w:bottom w:val="nil"/>
              <w:right w:val="nil"/>
            </w:tcBorders>
            <w:vAlign w:val="center"/>
          </w:tcPr>
          <w:p w:rsidR="0029025E" w:rsidRPr="007747A6" w:rsidRDefault="0029025E" w:rsidP="002D36A1">
            <w:pPr>
              <w:autoSpaceDE w:val="0"/>
              <w:autoSpaceDN w:val="0"/>
              <w:adjustRightInd w:val="0"/>
              <w:rPr>
                <w:rFonts w:ascii="Times New Roman" w:hAnsi="Times New Roman" w:cs="Times New Roman"/>
                <w:b/>
                <w:sz w:val="20"/>
                <w:szCs w:val="20"/>
                <w:lang w:val="en-US"/>
              </w:rPr>
            </w:pPr>
            <w:r w:rsidRPr="007747A6">
              <w:rPr>
                <w:rFonts w:ascii="Times New Roman" w:hAnsi="Times New Roman" w:cs="Times New Roman"/>
                <w:sz w:val="20"/>
                <w:szCs w:val="20"/>
              </w:rPr>
              <w:t xml:space="preserve">Desain kualitatif dengan pendekatan </w:t>
            </w:r>
            <w:proofErr w:type="spellStart"/>
            <w:r w:rsidRPr="007747A6">
              <w:rPr>
                <w:rFonts w:ascii="Times New Roman" w:hAnsi="Times New Roman" w:cs="Times New Roman"/>
                <w:sz w:val="20"/>
                <w:szCs w:val="20"/>
                <w:lang w:val="en-US"/>
              </w:rPr>
              <w:t>fenomenologis</w:t>
            </w:r>
            <w:proofErr w:type="spellEnd"/>
          </w:p>
          <w:p w:rsidR="0029025E" w:rsidRPr="007747A6" w:rsidRDefault="0029025E" w:rsidP="002D36A1">
            <w:pPr>
              <w:autoSpaceDE w:val="0"/>
              <w:autoSpaceDN w:val="0"/>
              <w:adjustRightInd w:val="0"/>
              <w:rPr>
                <w:rFonts w:ascii="Times New Roman" w:hAnsi="Times New Roman" w:cs="Times New Roman"/>
                <w:b/>
                <w:sz w:val="20"/>
                <w:szCs w:val="20"/>
              </w:rPr>
            </w:pPr>
          </w:p>
        </w:tc>
        <w:tc>
          <w:tcPr>
            <w:tcW w:w="4230" w:type="dxa"/>
            <w:tcBorders>
              <w:left w:val="nil"/>
              <w:bottom w:val="nil"/>
              <w:right w:val="nil"/>
            </w:tcBorders>
            <w:vAlign w:val="center"/>
          </w:tcPr>
          <w:p w:rsidR="0029025E" w:rsidRPr="007747A6" w:rsidRDefault="0029025E" w:rsidP="007747A6">
            <w:pPr>
              <w:jc w:val="both"/>
              <w:rPr>
                <w:rFonts w:ascii="Times New Roman" w:hAnsi="Times New Roman" w:cs="Times New Roman"/>
                <w:b/>
                <w:sz w:val="20"/>
                <w:szCs w:val="20"/>
              </w:rPr>
            </w:pPr>
            <w:r w:rsidRPr="007747A6">
              <w:rPr>
                <w:rFonts w:ascii="Times New Roman" w:hAnsi="Times New Roman" w:cs="Times New Roman"/>
                <w:sz w:val="20"/>
                <w:szCs w:val="20"/>
              </w:rPr>
              <w:t>Penggunaan metode pembelajaran bermain peran dapat digunakan sebagai strategi untuk mengajarkan tentang asuhan keperawatan kepada siswa sarjana yang mendorong refleksi tentang keterampilan dan kemampuan yang diperlukan untuk tindakan merawat dan mendukung persepsi diri siswa sebagai perawat, untuk menyesuaikan kepentingan profesi masa depan mereka.</w:t>
            </w:r>
          </w:p>
        </w:tc>
      </w:tr>
      <w:tr w:rsidR="001430AB" w:rsidRPr="007747A6" w:rsidTr="002D36A1">
        <w:tc>
          <w:tcPr>
            <w:tcW w:w="567" w:type="dxa"/>
            <w:tcBorders>
              <w:top w:val="nil"/>
              <w:left w:val="nil"/>
              <w:bottom w:val="nil"/>
              <w:right w:val="nil"/>
            </w:tcBorders>
            <w:vAlign w:val="center"/>
          </w:tcPr>
          <w:p w:rsidR="0029025E" w:rsidRPr="007747A6" w:rsidRDefault="0029025E" w:rsidP="007747A6">
            <w:pPr>
              <w:jc w:val="center"/>
              <w:rPr>
                <w:rFonts w:ascii="Times New Roman" w:hAnsi="Times New Roman" w:cs="Times New Roman"/>
                <w:noProof/>
                <w:sz w:val="20"/>
                <w:szCs w:val="20"/>
                <w:lang w:eastAsia="id-ID"/>
              </w:rPr>
            </w:pPr>
            <w:r w:rsidRPr="007747A6">
              <w:rPr>
                <w:rFonts w:ascii="Times New Roman" w:hAnsi="Times New Roman" w:cs="Times New Roman"/>
                <w:noProof/>
                <w:sz w:val="20"/>
                <w:szCs w:val="20"/>
                <w:lang w:eastAsia="id-ID"/>
              </w:rPr>
              <w:t>2</w:t>
            </w:r>
          </w:p>
        </w:tc>
        <w:tc>
          <w:tcPr>
            <w:tcW w:w="1611" w:type="dxa"/>
            <w:tcBorders>
              <w:top w:val="nil"/>
              <w:left w:val="nil"/>
              <w:bottom w:val="nil"/>
              <w:right w:val="nil"/>
            </w:tcBorders>
            <w:vAlign w:val="center"/>
          </w:tcPr>
          <w:p w:rsidR="0029025E" w:rsidRPr="007747A6" w:rsidRDefault="002D7822" w:rsidP="007747A6">
            <w:pPr>
              <w:rPr>
                <w:rFonts w:ascii="Times New Roman" w:hAnsi="Times New Roman" w:cs="Times New Roman"/>
                <w:sz w:val="20"/>
                <w:szCs w:val="20"/>
              </w:rPr>
            </w:pPr>
            <w:r>
              <w:rPr>
                <w:rFonts w:ascii="Times New Roman" w:hAnsi="Times New Roman" w:cs="Times New Roman"/>
                <w:bCs/>
                <w:color w:val="000000"/>
                <w:sz w:val="20"/>
                <w:szCs w:val="20"/>
              </w:rPr>
              <w:fldChar w:fldCharType="begin" w:fldLock="1"/>
            </w:r>
            <w:r w:rsidR="00C87FD0">
              <w:rPr>
                <w:rFonts w:ascii="Times New Roman" w:hAnsi="Times New Roman" w:cs="Times New Roman"/>
                <w:bCs/>
                <w:color w:val="000000"/>
                <w:sz w:val="20"/>
                <w:szCs w:val="20"/>
              </w:rPr>
              <w:instrText>ADDIN CSL_CITATION {"citationItems":[{"id":"ITEM-1","itemData":{"author":[{"dropping-particle":"","family":"Vizeshfar","given":"F.","non-dropping-particle":"","parse-names":false,"suffix":""},{"dropping-particle":"","family":"Dehghanrad","given":"F.","non-dropping-particle":"","parse-names":false,"suffix":""},{"dropping-particle":"","family":"Magherei","given":"M.","non-dropping-particle":"","parse-names":false,"suffix":""},{"dropping-particle":"","family":"Sobhani","given":"S. M. J.","non-dropping-particle":"","parse-names":false,"suffix":""}],"container-title":"International Journal of Humanities and Cultural Studies","id":"ITEM-1","issue":"March","issued":{"date-parts":[["2016"]]},"page":"1772-1781","title":"Effects of Applying Role Playing Approach on Nursing Students ' Education","type":"article-journal"},"uris":["http://www.mendeley.com/documents/?uuid=5286edcb-d9f3-4a09-bcff-b4467a5ea72a"]}],"mendeley":{"formattedCitation":"(Vizeshfar et al., 2016)","plainTextFormattedCitation":"(Vizeshfar et al., 2016)","previouslyFormattedCitation":"(Vizeshfar et al., 2016)"},"properties":{"noteIndex":0},"schema":"https://github.com/citation-style-language/schema/raw/master/csl-citation.json"}</w:instrText>
            </w:r>
            <w:r>
              <w:rPr>
                <w:rFonts w:ascii="Times New Roman" w:hAnsi="Times New Roman" w:cs="Times New Roman"/>
                <w:bCs/>
                <w:color w:val="000000"/>
                <w:sz w:val="20"/>
                <w:szCs w:val="20"/>
              </w:rPr>
              <w:fldChar w:fldCharType="separate"/>
            </w:r>
            <w:r w:rsidR="00C87FD0" w:rsidRPr="00C87FD0">
              <w:rPr>
                <w:rFonts w:ascii="Times New Roman" w:hAnsi="Times New Roman" w:cs="Times New Roman"/>
                <w:bCs/>
                <w:noProof/>
                <w:color w:val="000000"/>
                <w:sz w:val="20"/>
                <w:szCs w:val="20"/>
              </w:rPr>
              <w:t xml:space="preserve">(Vizeshfar </w:t>
            </w:r>
            <w:r w:rsidR="00D26F90" w:rsidRPr="00D26F90">
              <w:rPr>
                <w:rFonts w:ascii="Times New Roman" w:hAnsi="Times New Roman" w:cs="Times New Roman"/>
                <w:bCs/>
                <w:i/>
                <w:noProof/>
                <w:color w:val="000000"/>
                <w:sz w:val="20"/>
                <w:szCs w:val="20"/>
              </w:rPr>
              <w:t>et al</w:t>
            </w:r>
            <w:r w:rsidR="00C87FD0" w:rsidRPr="00C87FD0">
              <w:rPr>
                <w:rFonts w:ascii="Times New Roman" w:hAnsi="Times New Roman" w:cs="Times New Roman"/>
                <w:bCs/>
                <w:noProof/>
                <w:color w:val="000000"/>
                <w:sz w:val="20"/>
                <w:szCs w:val="20"/>
              </w:rPr>
              <w:t>., 2016)</w:t>
            </w:r>
            <w:r>
              <w:rPr>
                <w:rFonts w:ascii="Times New Roman" w:hAnsi="Times New Roman" w:cs="Times New Roman"/>
                <w:bCs/>
                <w:color w:val="000000"/>
                <w:sz w:val="20"/>
                <w:szCs w:val="20"/>
              </w:rPr>
              <w:fldChar w:fldCharType="end"/>
            </w:r>
          </w:p>
        </w:tc>
        <w:tc>
          <w:tcPr>
            <w:tcW w:w="2688" w:type="dxa"/>
            <w:tcBorders>
              <w:top w:val="nil"/>
              <w:left w:val="nil"/>
              <w:bottom w:val="nil"/>
              <w:right w:val="nil"/>
            </w:tcBorders>
            <w:vAlign w:val="center"/>
          </w:tcPr>
          <w:p w:rsidR="0029025E" w:rsidRPr="007747A6" w:rsidRDefault="0029025E" w:rsidP="007747A6">
            <w:pPr>
              <w:jc w:val="both"/>
              <w:rPr>
                <w:rFonts w:ascii="Times New Roman" w:hAnsi="Times New Roman" w:cs="Times New Roman"/>
                <w:b/>
                <w:sz w:val="20"/>
                <w:szCs w:val="20"/>
              </w:rPr>
            </w:pPr>
            <w:r w:rsidRPr="007747A6">
              <w:rPr>
                <w:rFonts w:ascii="Times New Roman" w:hAnsi="Times New Roman" w:cs="Times New Roman"/>
                <w:sz w:val="20"/>
                <w:szCs w:val="20"/>
              </w:rPr>
              <w:t>Untuk membandingkan efek bermain peran dan metode tradisional pada pendidikan siswa keperawatan</w:t>
            </w:r>
          </w:p>
        </w:tc>
        <w:tc>
          <w:tcPr>
            <w:tcW w:w="1848" w:type="dxa"/>
            <w:tcBorders>
              <w:top w:val="nil"/>
              <w:left w:val="nil"/>
              <w:bottom w:val="nil"/>
              <w:right w:val="nil"/>
            </w:tcBorders>
            <w:vAlign w:val="center"/>
          </w:tcPr>
          <w:p w:rsidR="0029025E" w:rsidRPr="007747A6" w:rsidRDefault="0029025E" w:rsidP="002D36A1">
            <w:pPr>
              <w:autoSpaceDE w:val="0"/>
              <w:autoSpaceDN w:val="0"/>
              <w:adjustRightInd w:val="0"/>
              <w:rPr>
                <w:rFonts w:ascii="Times New Roman" w:hAnsi="Times New Roman" w:cs="Times New Roman"/>
                <w:sz w:val="20"/>
                <w:szCs w:val="20"/>
              </w:rPr>
            </w:pPr>
            <w:r w:rsidRPr="007747A6">
              <w:rPr>
                <w:rFonts w:ascii="Times New Roman" w:hAnsi="Times New Roman" w:cs="Times New Roman"/>
                <w:sz w:val="20"/>
                <w:szCs w:val="20"/>
              </w:rPr>
              <w:t>Sampel dari penelitian ini terdiri dari 228 mahasiswa keperawatan semester 3 di Shiraz Nursing Faculty</w:t>
            </w:r>
          </w:p>
        </w:tc>
        <w:tc>
          <w:tcPr>
            <w:tcW w:w="2342" w:type="dxa"/>
            <w:tcBorders>
              <w:top w:val="nil"/>
              <w:left w:val="nil"/>
              <w:bottom w:val="nil"/>
              <w:right w:val="nil"/>
            </w:tcBorders>
            <w:vAlign w:val="center"/>
          </w:tcPr>
          <w:p w:rsidR="0029025E" w:rsidRPr="007747A6" w:rsidRDefault="0029025E" w:rsidP="002D36A1">
            <w:pPr>
              <w:autoSpaceDE w:val="0"/>
              <w:autoSpaceDN w:val="0"/>
              <w:adjustRightInd w:val="0"/>
              <w:rPr>
                <w:rFonts w:ascii="Times New Roman" w:hAnsi="Times New Roman" w:cs="Times New Roman"/>
                <w:sz w:val="20"/>
                <w:szCs w:val="20"/>
              </w:rPr>
            </w:pPr>
            <w:r w:rsidRPr="007747A6">
              <w:rPr>
                <w:rFonts w:ascii="Times New Roman" w:hAnsi="Times New Roman" w:cs="Times New Roman"/>
                <w:sz w:val="20"/>
                <w:szCs w:val="20"/>
              </w:rPr>
              <w:t xml:space="preserve">Desain kuantitatif dengan metode quasy eksperimen. </w:t>
            </w:r>
          </w:p>
          <w:p w:rsidR="0029025E" w:rsidRPr="007747A6" w:rsidRDefault="0029025E" w:rsidP="002D36A1">
            <w:pPr>
              <w:autoSpaceDE w:val="0"/>
              <w:autoSpaceDN w:val="0"/>
              <w:adjustRightInd w:val="0"/>
              <w:rPr>
                <w:rFonts w:ascii="Times New Roman" w:hAnsi="Times New Roman" w:cs="Times New Roman"/>
                <w:sz w:val="20"/>
                <w:szCs w:val="20"/>
              </w:rPr>
            </w:pPr>
          </w:p>
        </w:tc>
        <w:tc>
          <w:tcPr>
            <w:tcW w:w="4230" w:type="dxa"/>
            <w:tcBorders>
              <w:top w:val="nil"/>
              <w:left w:val="nil"/>
              <w:bottom w:val="nil"/>
              <w:right w:val="nil"/>
            </w:tcBorders>
            <w:vAlign w:val="center"/>
          </w:tcPr>
          <w:p w:rsidR="0029025E" w:rsidRPr="007747A6" w:rsidRDefault="0029025E" w:rsidP="007747A6">
            <w:pPr>
              <w:jc w:val="both"/>
              <w:rPr>
                <w:rFonts w:ascii="Times New Roman" w:hAnsi="Times New Roman" w:cs="Times New Roman"/>
                <w:sz w:val="20"/>
                <w:szCs w:val="20"/>
              </w:rPr>
            </w:pPr>
            <w:r w:rsidRPr="007747A6">
              <w:rPr>
                <w:rFonts w:ascii="Times New Roman" w:hAnsi="Times New Roman" w:cs="Times New Roman"/>
                <w:sz w:val="20"/>
                <w:szCs w:val="20"/>
              </w:rPr>
              <w:t>Bermain peran sebagai metode yang efektif dan atraktif dalam mendidik mahasiswa dan sebagai model pengajaran, selain itu bagi mahasiswa metode ini dapat memfasilitasi dan meningkatkan kerjasama kelompok dan mendorong mahasiswa untuk belajar dari mahasiswa yang lain (saling belajar satu sama lain)</w:t>
            </w:r>
          </w:p>
        </w:tc>
      </w:tr>
      <w:tr w:rsidR="001430AB" w:rsidRPr="007747A6" w:rsidTr="002D36A1">
        <w:tc>
          <w:tcPr>
            <w:tcW w:w="567" w:type="dxa"/>
            <w:tcBorders>
              <w:top w:val="nil"/>
              <w:left w:val="nil"/>
              <w:bottom w:val="nil"/>
              <w:right w:val="nil"/>
            </w:tcBorders>
            <w:vAlign w:val="center"/>
          </w:tcPr>
          <w:p w:rsidR="0029025E" w:rsidRPr="007747A6" w:rsidRDefault="0029025E" w:rsidP="007747A6">
            <w:pPr>
              <w:jc w:val="both"/>
              <w:rPr>
                <w:rFonts w:ascii="Times New Roman" w:hAnsi="Times New Roman" w:cs="Times New Roman"/>
                <w:noProof/>
                <w:sz w:val="20"/>
                <w:szCs w:val="20"/>
                <w:lang w:eastAsia="id-ID"/>
              </w:rPr>
            </w:pPr>
            <w:r w:rsidRPr="007747A6">
              <w:rPr>
                <w:rFonts w:ascii="Times New Roman" w:hAnsi="Times New Roman" w:cs="Times New Roman"/>
                <w:noProof/>
                <w:sz w:val="20"/>
                <w:szCs w:val="20"/>
                <w:lang w:eastAsia="id-ID"/>
              </w:rPr>
              <w:t>3</w:t>
            </w:r>
          </w:p>
        </w:tc>
        <w:tc>
          <w:tcPr>
            <w:tcW w:w="1611" w:type="dxa"/>
            <w:tcBorders>
              <w:top w:val="nil"/>
              <w:left w:val="nil"/>
              <w:bottom w:val="nil"/>
              <w:right w:val="nil"/>
            </w:tcBorders>
            <w:vAlign w:val="center"/>
          </w:tcPr>
          <w:p w:rsidR="0029025E" w:rsidRPr="007747A6" w:rsidRDefault="002D7822" w:rsidP="007747A6">
            <w:pPr>
              <w:jc w:val="both"/>
              <w:rPr>
                <w:rFonts w:ascii="Times New Roman" w:hAnsi="Times New Roman" w:cs="Times New Roman"/>
                <w:sz w:val="20"/>
                <w:szCs w:val="20"/>
              </w:rPr>
            </w:pPr>
            <w:r>
              <w:rPr>
                <w:rFonts w:ascii="Times New Roman" w:hAnsi="Times New Roman" w:cs="Times New Roman"/>
                <w:color w:val="231F20"/>
                <w:sz w:val="20"/>
                <w:szCs w:val="20"/>
              </w:rPr>
              <w:fldChar w:fldCharType="begin" w:fldLock="1"/>
            </w:r>
            <w:r w:rsidR="00C87FD0">
              <w:rPr>
                <w:rFonts w:ascii="Times New Roman" w:hAnsi="Times New Roman" w:cs="Times New Roman"/>
                <w:color w:val="231F20"/>
                <w:sz w:val="20"/>
                <w:szCs w:val="20"/>
              </w:rPr>
              <w:instrText>ADDIN CSL_CITATION {"citationItems":[{"id":"ITEM-1","itemData":{"DOI":"10.3928/01484834-20160316-04","ISSN":"0148-4834","abstract":"BACKGROUND: Baccalaureate nursing students experience anxiety before working with patients with mental illness who hear voices. A hearing voices simulation and role-?play was proposed as an approach to preparing students for clinical practice. METHOD: A qualitative interpretive phenomenological method was used to determine students' perceptions of the simulation experience before their first mental health clinical rotation. RESULTS: Through the experience of the Walking in the Shoes of Patients activity, written student surveys revealed themes of Reflecting on Past Experiences, Developing Changed Perspectives, and Different Approaches to Care. CONCLUSION: The hearing voices simulation provided students with a greater understanding of the experience of hearing voices, and the role-?play helped students to gain personal insight into patients' behaviors and practice skills learned in preparation for their first mental health clinical experience.","author":[{"dropping-particle":"","family":"Fossen","given":"Peggy","non-dropping-particle":"","parse-names":false,"suffix":""},{"dropping-particle":"","family":"Stoeckel","given":"Pamella Rae","non-dropping-particle":"","parse-names":false,"suffix":""}],"container-title":"Journal of Nursing Education","id":"ITEM-1","issue":"4","issued":{"date-parts":[["2016"]]},"page":"203-208","title":"Nursing Students' Perceptions of a Hearing Voices Simulation and Role-Play: Preparation for Mental Health Clinical Practice","type":"article-journal","volume":"55"},"uris":["http://www.mendeley.com/documents/?uuid=9f56ea7d-6f59-4ebc-834f-e87939f5084b"]}],"mendeley":{"formattedCitation":"(Fossen &amp; Stoeckel, 2016)","plainTextFormattedCitation":"(Fossen &amp; Stoeckel, 2016)","previouslyFormattedCitation":"(Fossen &amp; Stoeckel, 2016)"},"properties":{"noteIndex":0},"schema":"https://github.com/citation-style-language/schema/raw/master/csl-citation.json"}</w:instrText>
            </w:r>
            <w:r>
              <w:rPr>
                <w:rFonts w:ascii="Times New Roman" w:hAnsi="Times New Roman" w:cs="Times New Roman"/>
                <w:color w:val="231F20"/>
                <w:sz w:val="20"/>
                <w:szCs w:val="20"/>
              </w:rPr>
              <w:fldChar w:fldCharType="separate"/>
            </w:r>
            <w:r w:rsidR="00C87FD0" w:rsidRPr="00C87FD0">
              <w:rPr>
                <w:rFonts w:ascii="Times New Roman" w:hAnsi="Times New Roman" w:cs="Times New Roman"/>
                <w:noProof/>
                <w:color w:val="231F20"/>
                <w:sz w:val="20"/>
                <w:szCs w:val="20"/>
              </w:rPr>
              <w:t>(Fossen &amp; Stoeckel, 2016)</w:t>
            </w:r>
            <w:r>
              <w:rPr>
                <w:rFonts w:ascii="Times New Roman" w:hAnsi="Times New Roman" w:cs="Times New Roman"/>
                <w:color w:val="231F20"/>
                <w:sz w:val="20"/>
                <w:szCs w:val="20"/>
              </w:rPr>
              <w:fldChar w:fldCharType="end"/>
            </w:r>
          </w:p>
        </w:tc>
        <w:tc>
          <w:tcPr>
            <w:tcW w:w="2688" w:type="dxa"/>
            <w:tcBorders>
              <w:top w:val="nil"/>
              <w:left w:val="nil"/>
              <w:bottom w:val="nil"/>
              <w:right w:val="nil"/>
            </w:tcBorders>
            <w:vAlign w:val="center"/>
          </w:tcPr>
          <w:p w:rsidR="0029025E" w:rsidRPr="007747A6" w:rsidRDefault="0029025E" w:rsidP="007747A6">
            <w:pPr>
              <w:jc w:val="both"/>
              <w:rPr>
                <w:rFonts w:ascii="Times New Roman" w:hAnsi="Times New Roman" w:cs="Times New Roman"/>
                <w:b/>
                <w:sz w:val="20"/>
                <w:szCs w:val="20"/>
              </w:rPr>
            </w:pPr>
            <w:r w:rsidRPr="007747A6">
              <w:rPr>
                <w:rFonts w:ascii="Times New Roman" w:hAnsi="Times New Roman" w:cs="Times New Roman"/>
                <w:color w:val="000000" w:themeColor="text1"/>
                <w:sz w:val="20"/>
                <w:szCs w:val="20"/>
              </w:rPr>
              <w:t>Untuk mempersiapkan siswa untuk praktik klinis</w:t>
            </w:r>
          </w:p>
        </w:tc>
        <w:tc>
          <w:tcPr>
            <w:tcW w:w="1848" w:type="dxa"/>
            <w:tcBorders>
              <w:top w:val="nil"/>
              <w:left w:val="nil"/>
              <w:bottom w:val="nil"/>
              <w:right w:val="nil"/>
            </w:tcBorders>
            <w:vAlign w:val="center"/>
          </w:tcPr>
          <w:p w:rsidR="0029025E" w:rsidRPr="007747A6" w:rsidRDefault="0029025E" w:rsidP="002D36A1">
            <w:pPr>
              <w:autoSpaceDE w:val="0"/>
              <w:autoSpaceDN w:val="0"/>
              <w:adjustRightInd w:val="0"/>
              <w:rPr>
                <w:rFonts w:ascii="Times New Roman" w:hAnsi="Times New Roman" w:cs="Times New Roman"/>
                <w:sz w:val="20"/>
                <w:szCs w:val="20"/>
              </w:rPr>
            </w:pPr>
            <w:r w:rsidRPr="007747A6">
              <w:rPr>
                <w:rFonts w:ascii="Times New Roman" w:hAnsi="Times New Roman" w:cs="Times New Roman"/>
                <w:sz w:val="20"/>
                <w:szCs w:val="20"/>
              </w:rPr>
              <w:t>Mahasiswa keperawatan yang mengikuti kursus didaktik kesehatan mental pada semester kedua</w:t>
            </w:r>
          </w:p>
        </w:tc>
        <w:tc>
          <w:tcPr>
            <w:tcW w:w="2342" w:type="dxa"/>
            <w:tcBorders>
              <w:top w:val="nil"/>
              <w:left w:val="nil"/>
              <w:bottom w:val="nil"/>
              <w:right w:val="nil"/>
            </w:tcBorders>
            <w:vAlign w:val="center"/>
          </w:tcPr>
          <w:p w:rsidR="0029025E" w:rsidRPr="007747A6" w:rsidRDefault="0029025E" w:rsidP="002D36A1">
            <w:pPr>
              <w:autoSpaceDE w:val="0"/>
              <w:autoSpaceDN w:val="0"/>
              <w:adjustRightInd w:val="0"/>
              <w:rPr>
                <w:rFonts w:ascii="Times New Roman" w:hAnsi="Times New Roman" w:cs="Times New Roman"/>
                <w:b/>
                <w:sz w:val="20"/>
                <w:szCs w:val="20"/>
              </w:rPr>
            </w:pPr>
            <w:r w:rsidRPr="007747A6">
              <w:rPr>
                <w:rFonts w:ascii="Times New Roman" w:hAnsi="Times New Roman" w:cs="Times New Roman"/>
                <w:color w:val="000000" w:themeColor="text1"/>
                <w:sz w:val="20"/>
                <w:szCs w:val="20"/>
              </w:rPr>
              <w:t>Desain kualitatif, menggunakan metode fenomenologis interpretatif.</w:t>
            </w:r>
          </w:p>
        </w:tc>
        <w:tc>
          <w:tcPr>
            <w:tcW w:w="4230" w:type="dxa"/>
            <w:tcBorders>
              <w:top w:val="nil"/>
              <w:left w:val="nil"/>
              <w:bottom w:val="nil"/>
              <w:right w:val="nil"/>
            </w:tcBorders>
            <w:vAlign w:val="center"/>
          </w:tcPr>
          <w:p w:rsidR="0029025E" w:rsidRPr="007747A6" w:rsidRDefault="0029025E" w:rsidP="007747A6">
            <w:pPr>
              <w:jc w:val="both"/>
              <w:rPr>
                <w:rFonts w:ascii="Times New Roman" w:hAnsi="Times New Roman" w:cs="Times New Roman"/>
                <w:b/>
                <w:sz w:val="20"/>
                <w:szCs w:val="20"/>
              </w:rPr>
            </w:pPr>
            <w:r w:rsidRPr="007747A6">
              <w:rPr>
                <w:rFonts w:ascii="Times New Roman" w:hAnsi="Times New Roman" w:cs="Times New Roman"/>
                <w:color w:val="000000" w:themeColor="text1"/>
                <w:sz w:val="20"/>
                <w:szCs w:val="20"/>
              </w:rPr>
              <w:t>Simulasi suara pendengaran dapat memberikan pemahaman pada siswa yang lebih besar tentang pengalaman suara pendengaran, dan metode bermain peran dapat membantu siswa untuk mendapatkan wawasan pribadi tentang perilaku pasien dan keterampilan praktik yang dipelajari dalam persiapan untuk pengalaman klinis kesehatan mental pertama mereka</w:t>
            </w:r>
          </w:p>
        </w:tc>
      </w:tr>
      <w:tr w:rsidR="001430AB" w:rsidRPr="007747A6" w:rsidTr="002D36A1">
        <w:tc>
          <w:tcPr>
            <w:tcW w:w="567" w:type="dxa"/>
            <w:tcBorders>
              <w:top w:val="nil"/>
              <w:left w:val="nil"/>
              <w:bottom w:val="nil"/>
              <w:right w:val="nil"/>
            </w:tcBorders>
            <w:vAlign w:val="center"/>
          </w:tcPr>
          <w:p w:rsidR="0029025E" w:rsidRPr="007747A6" w:rsidRDefault="0029025E" w:rsidP="007747A6">
            <w:pPr>
              <w:jc w:val="both"/>
              <w:rPr>
                <w:rFonts w:ascii="Times New Roman" w:hAnsi="Times New Roman" w:cs="Times New Roman"/>
                <w:noProof/>
                <w:sz w:val="20"/>
                <w:szCs w:val="20"/>
                <w:lang w:eastAsia="id-ID"/>
              </w:rPr>
            </w:pPr>
            <w:r w:rsidRPr="007747A6">
              <w:rPr>
                <w:rFonts w:ascii="Times New Roman" w:hAnsi="Times New Roman" w:cs="Times New Roman"/>
                <w:noProof/>
                <w:sz w:val="20"/>
                <w:szCs w:val="20"/>
                <w:lang w:eastAsia="id-ID"/>
              </w:rPr>
              <w:t>4</w:t>
            </w:r>
          </w:p>
        </w:tc>
        <w:tc>
          <w:tcPr>
            <w:tcW w:w="1611" w:type="dxa"/>
            <w:tcBorders>
              <w:top w:val="nil"/>
              <w:left w:val="nil"/>
              <w:bottom w:val="nil"/>
              <w:right w:val="nil"/>
            </w:tcBorders>
            <w:vAlign w:val="center"/>
          </w:tcPr>
          <w:p w:rsidR="0029025E" w:rsidRPr="007747A6" w:rsidRDefault="002D7822" w:rsidP="007747A6">
            <w:pPr>
              <w:jc w:val="both"/>
              <w:rPr>
                <w:rFonts w:ascii="Times New Roman" w:hAnsi="Times New Roman" w:cs="Times New Roman"/>
                <w:color w:val="231F20"/>
                <w:sz w:val="20"/>
                <w:szCs w:val="20"/>
              </w:rPr>
            </w:pPr>
            <w:r>
              <w:rPr>
                <w:rFonts w:ascii="Times New Roman" w:hAnsi="Times New Roman" w:cs="Times New Roman"/>
                <w:color w:val="231F20"/>
                <w:sz w:val="20"/>
                <w:szCs w:val="20"/>
              </w:rPr>
              <w:fldChar w:fldCharType="begin" w:fldLock="1"/>
            </w:r>
            <w:r w:rsidR="00C87FD0">
              <w:rPr>
                <w:rFonts w:ascii="Times New Roman" w:hAnsi="Times New Roman" w:cs="Times New Roman"/>
                <w:color w:val="231F20"/>
                <w:sz w:val="20"/>
                <w:szCs w:val="20"/>
              </w:rPr>
              <w:instrText>ADDIN CSL_CITATION {"citationItems":[{"id":"ITEM-1","itemData":{"DOI":"10.1016/j.nedt.2017.12.003","ISSN":"15322793","abstract":"Background Simulation education is a learning method for improving self-efficacy and critical thinking skills. However, not much study has been done on how to use it for education on emergency cardiac arrest situations, for which a multidisciplinary team approach is required. Objectives This study investigated the effects of simulation education on nursing students' self-efficacy and critical thinking skills in emergency cardiac arrest situations. Design A quasi-experimental research approach with a crossover design was used to compare two types of simulation instruction methods. Participants and Setting This study was conducted with 76 nursing students divided into two groups by order of instruction methods, in November and December 2016. Methods Both groups of participants experienced a simulation lesson based on the same emergency scenario. Group A first completed a roleplay of an emergency cardiac arrest situation in a clinical setting, while Group B first listened to a lecture on the procedure. After ten days, Group A repeated the simulation exercise after listening to the lecture, while Group B completed the simulation exercise after the roleplay. The students' self-efficacy and critical thinking skills were measured using a questionnaire before and after each session. Results In the first session, self-efficacy and critical thinking skills scores increased greatly from pretest to posttest for Group A in comparison to Group B; no statistically significant difference was found between the two groups. In the second session, Group B showed a significant increase between pretest and posttest, while Group A showed no significant difference. Conclusions Conducting the simulation exercise after the roleplay was a more effective teaching method than conducting it after the lecture. Moreover, having the nursing students assume various roles in realistic roleplay situations combined with simulation exercises led to a deeper understanding of clinical situations and improved their self-efficacy and critical thinking skills.","author":[{"dropping-particle":"","family":"Kim","given":"Eunsook","non-dropping-particle":"","parse-names":false,"suffix":""}],"container-title":"Nurse Education Today","id":"ITEM-1","issued":{"date-parts":[["2018"]]},"page":"258-263","publisher":"Elsevier Ltd","title":"Effect of simulation-based emergency cardiac arrest education on nursing students' self-efficacy and critical thinking skills: Roleplay versus lecture","type":"article-journal","volume":"61"},"uris":["http://www.mendeley.com/documents/?uuid=4eb6c637-2b34-4c3f-85c3-fa8c6142a076"]}],"mendeley":{"formattedCitation":"(Kim, 2018)","plainTextFormattedCitation":"(Kim, 2018)","previouslyFormattedCitation":"(Kim, 2018)"},"properties":{"noteIndex":0},"schema":"https://github.com/citation-style-language/schema/raw/master/csl-citation.json"}</w:instrText>
            </w:r>
            <w:r>
              <w:rPr>
                <w:rFonts w:ascii="Times New Roman" w:hAnsi="Times New Roman" w:cs="Times New Roman"/>
                <w:color w:val="231F20"/>
                <w:sz w:val="20"/>
                <w:szCs w:val="20"/>
              </w:rPr>
              <w:fldChar w:fldCharType="separate"/>
            </w:r>
            <w:r w:rsidR="00C87FD0" w:rsidRPr="00C87FD0">
              <w:rPr>
                <w:rFonts w:ascii="Times New Roman" w:hAnsi="Times New Roman" w:cs="Times New Roman"/>
                <w:noProof/>
                <w:color w:val="231F20"/>
                <w:sz w:val="20"/>
                <w:szCs w:val="20"/>
              </w:rPr>
              <w:t>(Kim, 2018)</w:t>
            </w:r>
            <w:r>
              <w:rPr>
                <w:rFonts w:ascii="Times New Roman" w:hAnsi="Times New Roman" w:cs="Times New Roman"/>
                <w:color w:val="231F20"/>
                <w:sz w:val="20"/>
                <w:szCs w:val="20"/>
              </w:rPr>
              <w:fldChar w:fldCharType="end"/>
            </w:r>
          </w:p>
        </w:tc>
        <w:tc>
          <w:tcPr>
            <w:tcW w:w="2688" w:type="dxa"/>
            <w:tcBorders>
              <w:top w:val="nil"/>
              <w:left w:val="nil"/>
              <w:bottom w:val="nil"/>
              <w:right w:val="nil"/>
            </w:tcBorders>
            <w:vAlign w:val="center"/>
          </w:tcPr>
          <w:p w:rsidR="0029025E" w:rsidRPr="007747A6" w:rsidRDefault="0029025E" w:rsidP="007747A6">
            <w:pPr>
              <w:pStyle w:val="ListParagraph"/>
              <w:ind w:left="0"/>
              <w:jc w:val="both"/>
              <w:rPr>
                <w:rFonts w:ascii="Times New Roman" w:hAnsi="Times New Roman" w:cs="Times New Roman"/>
                <w:sz w:val="20"/>
                <w:szCs w:val="20"/>
              </w:rPr>
            </w:pPr>
            <w:r w:rsidRPr="007747A6">
              <w:rPr>
                <w:rFonts w:ascii="Times New Roman" w:hAnsi="Times New Roman" w:cs="Times New Roman"/>
                <w:sz w:val="20"/>
                <w:szCs w:val="20"/>
              </w:rPr>
              <w:t xml:space="preserve">Untuk menyelidiki pengaruh dari pendidikan simulasi bermain peran pada </w:t>
            </w:r>
            <w:r w:rsidRPr="007747A6">
              <w:rPr>
                <w:rFonts w:ascii="Times New Roman" w:hAnsi="Times New Roman" w:cs="Times New Roman"/>
                <w:i/>
                <w:sz w:val="20"/>
                <w:szCs w:val="20"/>
              </w:rPr>
              <w:t>self-efficacy</w:t>
            </w:r>
            <w:r w:rsidRPr="007747A6">
              <w:rPr>
                <w:rFonts w:ascii="Times New Roman" w:hAnsi="Times New Roman" w:cs="Times New Roman"/>
                <w:sz w:val="20"/>
                <w:szCs w:val="20"/>
              </w:rPr>
              <w:t xml:space="preserve"> mahasisiswa dan keterampilan berpikir kritis dalam situasi henti jantung darurat.</w:t>
            </w:r>
          </w:p>
          <w:p w:rsidR="0029025E" w:rsidRPr="007747A6" w:rsidRDefault="0029025E" w:rsidP="007747A6">
            <w:pPr>
              <w:jc w:val="both"/>
              <w:rPr>
                <w:rFonts w:ascii="Times New Roman" w:hAnsi="Times New Roman" w:cs="Times New Roman"/>
                <w:color w:val="000000" w:themeColor="text1"/>
                <w:sz w:val="20"/>
                <w:szCs w:val="20"/>
              </w:rPr>
            </w:pPr>
          </w:p>
        </w:tc>
        <w:tc>
          <w:tcPr>
            <w:tcW w:w="1848" w:type="dxa"/>
            <w:tcBorders>
              <w:top w:val="nil"/>
              <w:left w:val="nil"/>
              <w:bottom w:val="nil"/>
              <w:right w:val="nil"/>
            </w:tcBorders>
            <w:vAlign w:val="center"/>
          </w:tcPr>
          <w:p w:rsidR="0029025E" w:rsidRPr="007747A6" w:rsidRDefault="0029025E" w:rsidP="002D36A1">
            <w:pPr>
              <w:pStyle w:val="ListParagraph"/>
              <w:ind w:left="0"/>
              <w:rPr>
                <w:rFonts w:ascii="Times New Roman" w:hAnsi="Times New Roman" w:cs="Times New Roman"/>
                <w:sz w:val="20"/>
                <w:szCs w:val="20"/>
              </w:rPr>
            </w:pPr>
            <w:r w:rsidRPr="007747A6">
              <w:rPr>
                <w:rFonts w:ascii="Times New Roman" w:hAnsi="Times New Roman" w:cs="Times New Roman"/>
                <w:sz w:val="20"/>
                <w:szCs w:val="20"/>
              </w:rPr>
              <w:t>Mahasiswa keperawatan sebesar 76 orang yang dibagi menjadi dua kelompok</w:t>
            </w:r>
          </w:p>
          <w:p w:rsidR="0029025E" w:rsidRPr="007747A6" w:rsidRDefault="0029025E" w:rsidP="002D36A1">
            <w:pPr>
              <w:autoSpaceDE w:val="0"/>
              <w:autoSpaceDN w:val="0"/>
              <w:adjustRightInd w:val="0"/>
              <w:rPr>
                <w:rFonts w:ascii="Times New Roman" w:hAnsi="Times New Roman" w:cs="Times New Roman"/>
                <w:b/>
                <w:sz w:val="20"/>
                <w:szCs w:val="20"/>
              </w:rPr>
            </w:pPr>
          </w:p>
        </w:tc>
        <w:tc>
          <w:tcPr>
            <w:tcW w:w="2342" w:type="dxa"/>
            <w:tcBorders>
              <w:top w:val="nil"/>
              <w:left w:val="nil"/>
              <w:bottom w:val="nil"/>
              <w:right w:val="nil"/>
            </w:tcBorders>
            <w:vAlign w:val="center"/>
          </w:tcPr>
          <w:p w:rsidR="0029025E" w:rsidRPr="007747A6" w:rsidRDefault="0029025E" w:rsidP="002D36A1">
            <w:pPr>
              <w:autoSpaceDE w:val="0"/>
              <w:autoSpaceDN w:val="0"/>
              <w:adjustRightInd w:val="0"/>
              <w:rPr>
                <w:rFonts w:ascii="Times New Roman" w:hAnsi="Times New Roman" w:cs="Times New Roman"/>
                <w:sz w:val="20"/>
                <w:szCs w:val="20"/>
              </w:rPr>
            </w:pPr>
            <w:r w:rsidRPr="007747A6">
              <w:rPr>
                <w:rFonts w:ascii="Times New Roman" w:hAnsi="Times New Roman" w:cs="Times New Roman"/>
                <w:sz w:val="20"/>
                <w:szCs w:val="20"/>
              </w:rPr>
              <w:t>Desain kuantitatif dengan pendekatan penelitian quasy eksperimen dengan desain crossover.</w:t>
            </w:r>
          </w:p>
        </w:tc>
        <w:tc>
          <w:tcPr>
            <w:tcW w:w="4230" w:type="dxa"/>
            <w:tcBorders>
              <w:top w:val="nil"/>
              <w:left w:val="nil"/>
              <w:bottom w:val="nil"/>
              <w:right w:val="nil"/>
            </w:tcBorders>
            <w:vAlign w:val="center"/>
          </w:tcPr>
          <w:p w:rsidR="0029025E" w:rsidRPr="007747A6" w:rsidRDefault="0029025E" w:rsidP="007747A6">
            <w:pPr>
              <w:jc w:val="both"/>
              <w:rPr>
                <w:rFonts w:ascii="Times New Roman" w:hAnsi="Times New Roman" w:cs="Times New Roman"/>
                <w:color w:val="000000" w:themeColor="text1"/>
                <w:sz w:val="20"/>
                <w:szCs w:val="20"/>
              </w:rPr>
            </w:pPr>
            <w:r w:rsidRPr="007747A6">
              <w:rPr>
                <w:rFonts w:ascii="Times New Roman" w:hAnsi="Times New Roman" w:cs="Times New Roman"/>
                <w:sz w:val="20"/>
                <w:szCs w:val="20"/>
              </w:rPr>
              <w:t xml:space="preserve">Melakukan simulasi setelah roleplay merupakan metode pengajaran yang lebih efektif daripada melakukan itu setelah mengajar. Mahasiswa keperawatan yang mengambil berbagai peran dalam situasi bermain peran yang dikombinasikan dengan simulasi meningkatkan pemahaman yang lebih dalam tentang situasi klinis dan meningkatkan </w:t>
            </w:r>
            <w:r w:rsidRPr="007747A6">
              <w:rPr>
                <w:rFonts w:ascii="Times New Roman" w:hAnsi="Times New Roman" w:cs="Times New Roman"/>
                <w:i/>
                <w:sz w:val="20"/>
                <w:szCs w:val="20"/>
              </w:rPr>
              <w:t xml:space="preserve">self-efficacy </w:t>
            </w:r>
            <w:r w:rsidRPr="007747A6">
              <w:rPr>
                <w:rFonts w:ascii="Times New Roman" w:hAnsi="Times New Roman" w:cs="Times New Roman"/>
                <w:sz w:val="20"/>
                <w:szCs w:val="20"/>
              </w:rPr>
              <w:t>dan keterampilan berpikir kritis mereka.</w:t>
            </w:r>
          </w:p>
        </w:tc>
      </w:tr>
      <w:tr w:rsidR="001430AB" w:rsidRPr="007747A6" w:rsidTr="002D36A1">
        <w:tc>
          <w:tcPr>
            <w:tcW w:w="567" w:type="dxa"/>
            <w:tcBorders>
              <w:top w:val="nil"/>
              <w:left w:val="nil"/>
              <w:bottom w:val="nil"/>
              <w:right w:val="nil"/>
            </w:tcBorders>
            <w:vAlign w:val="center"/>
          </w:tcPr>
          <w:p w:rsidR="0029025E" w:rsidRPr="007747A6" w:rsidRDefault="0029025E" w:rsidP="007747A6">
            <w:pPr>
              <w:jc w:val="both"/>
              <w:rPr>
                <w:rFonts w:ascii="Times New Roman" w:hAnsi="Times New Roman" w:cs="Times New Roman"/>
                <w:noProof/>
                <w:sz w:val="20"/>
                <w:szCs w:val="20"/>
                <w:lang w:eastAsia="id-ID"/>
              </w:rPr>
            </w:pPr>
            <w:r w:rsidRPr="007747A6">
              <w:rPr>
                <w:rFonts w:ascii="Times New Roman" w:hAnsi="Times New Roman" w:cs="Times New Roman"/>
                <w:noProof/>
                <w:sz w:val="20"/>
                <w:szCs w:val="20"/>
                <w:lang w:eastAsia="id-ID"/>
              </w:rPr>
              <w:t>5</w:t>
            </w:r>
          </w:p>
        </w:tc>
        <w:tc>
          <w:tcPr>
            <w:tcW w:w="1611" w:type="dxa"/>
            <w:tcBorders>
              <w:top w:val="nil"/>
              <w:left w:val="nil"/>
              <w:bottom w:val="nil"/>
              <w:right w:val="nil"/>
            </w:tcBorders>
            <w:vAlign w:val="center"/>
          </w:tcPr>
          <w:p w:rsidR="0029025E" w:rsidRPr="007747A6" w:rsidRDefault="002D7822" w:rsidP="007747A6">
            <w:pPr>
              <w:jc w:val="both"/>
              <w:rPr>
                <w:rFonts w:ascii="Times New Roman" w:hAnsi="Times New Roman" w:cs="Times New Roman"/>
                <w:color w:val="231F20"/>
                <w:sz w:val="20"/>
                <w:szCs w:val="20"/>
              </w:rPr>
            </w:pPr>
            <w:r>
              <w:rPr>
                <w:rFonts w:ascii="Times New Roman" w:hAnsi="Times New Roman" w:cs="Times New Roman"/>
                <w:bCs/>
                <w:color w:val="000000" w:themeColor="text1"/>
                <w:sz w:val="20"/>
                <w:szCs w:val="20"/>
              </w:rPr>
              <w:fldChar w:fldCharType="begin" w:fldLock="1"/>
            </w:r>
            <w:r w:rsidR="00C87FD0">
              <w:rPr>
                <w:rFonts w:ascii="Times New Roman" w:hAnsi="Times New Roman" w:cs="Times New Roman"/>
                <w:bCs/>
                <w:color w:val="000000" w:themeColor="text1"/>
                <w:sz w:val="20"/>
                <w:szCs w:val="20"/>
              </w:rPr>
              <w:instrText>ADDIN CSL_CITATION {"citationItems":[{"id":"ITEM-1","itemData":{"DOI":"10.5742/mewfm.2017.93081","ISSN":"18390188","abstract":"Introduction: The family is the bedrock of the child's physical and psychosocial well-being and is the factor of realization of the physical, psychological and social balance of human beings. The purpose of this study was to investigate the effectiveness of group counseling based on acceptance and commitment approach on couple's marital adjustment in Kermanshah city. Methods: This research is a type of experimental research (pre-test-post-test). The statistical population consisted of all couples in Kermanshah City who referred to counseling centers in 2016. Available sampling method was used to select the sample. Then, referring to these centers, 40 people (20 couples) were selected and randomly divided into two groups: experimental and control. To conduct the research, all subjects before and after the acceptance and commitment therapy for the experiment group, answered marital adjustment questionnaires (Spanier, 1976) and questions related to demographic characteristics. Findings: The mean indices and standard deviation in inferiority analysis, analysis of multivariate variance (MANOVA) and analysis of multivariate covariance (MANCOVA) were used to analyze according to the results of single-variable covariance analysis. There was a significant difference between the scores of post-test of marital satisfaction and marital adjustment with pre-test scores. The effect of group on expression of affection is not statistically significant (partial n2= 0.01, P&gt; 0.05, F (1 &amp; 244) = 3.76). Conclusion: The results of this study indicated that acceptance and commitment approach could increase marital adjustment of couples. At the theoretical level, the results of this research can confirm the results of previous research. At the practical level, the findings of this study can be used to develop educational and therapeutic programs.","author":[{"dropping-particle":"","family":"Hachambachari","given":"Yasamin","non-dropping-particle":"","parse-names":false,"suffix":""},{"dropping-particle":"","family":"Fahkarzadeh","given":"Leila","non-dropping-particle":"","parse-names":false,"suffix":""},{"dropping-particle":"","family":"Shariati","given":"Abdol Ali","non-dropping-particle":"","parse-names":false,"suffix":""}],"container-title":"World Family Medicine Journal/Middle East Journal of Family Medicine","id":"ITEM-1","issue":"8","issued":{"date-parts":[["2018"]]},"page":"230-235","title":"The comparison of the effect of two different teaching methods of role-playing and video feedback on learning Cardiopulmonary Resuscitation (CPR)","type":"article-journal","volume":"15"},"uris":["http://www.mendeley.com/documents/?uuid=d3daeae8-5106-442f-b13b-19f01c1dcbf1"]}],"mendeley":{"formattedCitation":"(Hachambachari, Fahkarzadeh, &amp; Shariati, 2018)","plainTextFormattedCitation":"(Hachambachari, Fahkarzadeh, &amp; Shariati, 2018)","previouslyFormattedCitation":"(Hachambachari, Fahkarzadeh, &amp; Shariati, 2018)"},"properties":{"noteIndex":0},"schema":"https://github.com/citation-style-language/schema/raw/master/csl-citation.json"}</w:instrText>
            </w:r>
            <w:r>
              <w:rPr>
                <w:rFonts w:ascii="Times New Roman" w:hAnsi="Times New Roman" w:cs="Times New Roman"/>
                <w:bCs/>
                <w:color w:val="000000" w:themeColor="text1"/>
                <w:sz w:val="20"/>
                <w:szCs w:val="20"/>
              </w:rPr>
              <w:fldChar w:fldCharType="separate"/>
            </w:r>
            <w:r w:rsidR="00C87FD0" w:rsidRPr="00C87FD0">
              <w:rPr>
                <w:rFonts w:ascii="Times New Roman" w:hAnsi="Times New Roman" w:cs="Times New Roman"/>
                <w:bCs/>
                <w:noProof/>
                <w:color w:val="000000" w:themeColor="text1"/>
                <w:sz w:val="20"/>
                <w:szCs w:val="20"/>
              </w:rPr>
              <w:t>(Hachambachari, Fahkarzadeh, &amp; Shariati, 2018)</w:t>
            </w:r>
            <w:r>
              <w:rPr>
                <w:rFonts w:ascii="Times New Roman" w:hAnsi="Times New Roman" w:cs="Times New Roman"/>
                <w:bCs/>
                <w:color w:val="000000" w:themeColor="text1"/>
                <w:sz w:val="20"/>
                <w:szCs w:val="20"/>
              </w:rPr>
              <w:fldChar w:fldCharType="end"/>
            </w:r>
          </w:p>
        </w:tc>
        <w:tc>
          <w:tcPr>
            <w:tcW w:w="2688" w:type="dxa"/>
            <w:tcBorders>
              <w:top w:val="nil"/>
              <w:left w:val="nil"/>
              <w:bottom w:val="nil"/>
              <w:right w:val="nil"/>
            </w:tcBorders>
            <w:vAlign w:val="center"/>
          </w:tcPr>
          <w:p w:rsidR="0029025E" w:rsidRPr="007747A6" w:rsidRDefault="0029025E" w:rsidP="007747A6">
            <w:pPr>
              <w:jc w:val="both"/>
              <w:rPr>
                <w:rFonts w:ascii="Times New Roman" w:hAnsi="Times New Roman" w:cs="Times New Roman"/>
                <w:color w:val="000000" w:themeColor="text1"/>
                <w:sz w:val="20"/>
                <w:szCs w:val="20"/>
              </w:rPr>
            </w:pPr>
            <w:r w:rsidRPr="007747A6">
              <w:rPr>
                <w:rFonts w:ascii="Times New Roman" w:hAnsi="Times New Roman" w:cs="Times New Roman"/>
                <w:color w:val="000000" w:themeColor="text1"/>
                <w:sz w:val="20"/>
                <w:szCs w:val="20"/>
              </w:rPr>
              <w:t xml:space="preserve">Untuk membandingkan efek dari dua metode pendidikan bermain peran dan video </w:t>
            </w:r>
            <w:r w:rsidRPr="007747A6">
              <w:rPr>
                <w:rFonts w:ascii="Times New Roman" w:hAnsi="Times New Roman" w:cs="Times New Roman"/>
                <w:color w:val="000000" w:themeColor="text1"/>
                <w:sz w:val="20"/>
                <w:szCs w:val="20"/>
              </w:rPr>
              <w:lastRenderedPageBreak/>
              <w:t>umpan balik pembelajaran CPR.</w:t>
            </w:r>
          </w:p>
        </w:tc>
        <w:tc>
          <w:tcPr>
            <w:tcW w:w="1848" w:type="dxa"/>
            <w:tcBorders>
              <w:top w:val="nil"/>
              <w:left w:val="nil"/>
              <w:bottom w:val="nil"/>
              <w:right w:val="nil"/>
            </w:tcBorders>
            <w:vAlign w:val="center"/>
          </w:tcPr>
          <w:p w:rsidR="0029025E" w:rsidRPr="007747A6" w:rsidRDefault="0029025E" w:rsidP="002D36A1">
            <w:pPr>
              <w:pStyle w:val="ListParagraph"/>
              <w:ind w:left="0"/>
              <w:rPr>
                <w:rFonts w:ascii="Times New Roman" w:hAnsi="Times New Roman" w:cs="Times New Roman"/>
                <w:color w:val="000000" w:themeColor="text1"/>
                <w:sz w:val="20"/>
                <w:szCs w:val="20"/>
              </w:rPr>
            </w:pPr>
            <w:r w:rsidRPr="007747A6">
              <w:rPr>
                <w:rFonts w:ascii="Times New Roman" w:hAnsi="Times New Roman" w:cs="Times New Roman"/>
                <w:color w:val="000000" w:themeColor="text1"/>
                <w:sz w:val="20"/>
                <w:szCs w:val="20"/>
              </w:rPr>
              <w:lastRenderedPageBreak/>
              <w:t xml:space="preserve">Mahasiswa keperawatan </w:t>
            </w:r>
            <w:r w:rsidRPr="007747A6">
              <w:rPr>
                <w:rFonts w:ascii="Times New Roman" w:hAnsi="Times New Roman" w:cs="Times New Roman"/>
                <w:color w:val="000000" w:themeColor="text1"/>
                <w:sz w:val="20"/>
                <w:szCs w:val="20"/>
              </w:rPr>
              <w:lastRenderedPageBreak/>
              <w:t>semester 6 sebesar 44 mahasiswa</w:t>
            </w:r>
          </w:p>
          <w:p w:rsidR="0029025E" w:rsidRPr="007747A6" w:rsidRDefault="0029025E" w:rsidP="002D36A1">
            <w:pPr>
              <w:autoSpaceDE w:val="0"/>
              <w:autoSpaceDN w:val="0"/>
              <w:adjustRightInd w:val="0"/>
              <w:rPr>
                <w:rFonts w:ascii="Times New Roman" w:hAnsi="Times New Roman" w:cs="Times New Roman"/>
                <w:sz w:val="20"/>
                <w:szCs w:val="20"/>
              </w:rPr>
            </w:pPr>
          </w:p>
        </w:tc>
        <w:tc>
          <w:tcPr>
            <w:tcW w:w="2342" w:type="dxa"/>
            <w:tcBorders>
              <w:top w:val="nil"/>
              <w:left w:val="nil"/>
              <w:bottom w:val="nil"/>
              <w:right w:val="nil"/>
            </w:tcBorders>
            <w:vAlign w:val="center"/>
          </w:tcPr>
          <w:p w:rsidR="0029025E" w:rsidRPr="007747A6" w:rsidRDefault="0029025E" w:rsidP="002D36A1">
            <w:pPr>
              <w:autoSpaceDE w:val="0"/>
              <w:autoSpaceDN w:val="0"/>
              <w:adjustRightInd w:val="0"/>
              <w:rPr>
                <w:rFonts w:ascii="Times New Roman" w:hAnsi="Times New Roman" w:cs="Times New Roman"/>
                <w:color w:val="000000" w:themeColor="text1"/>
                <w:sz w:val="20"/>
                <w:szCs w:val="20"/>
              </w:rPr>
            </w:pPr>
            <w:r w:rsidRPr="007747A6">
              <w:rPr>
                <w:rFonts w:ascii="Times New Roman" w:hAnsi="Times New Roman" w:cs="Times New Roman"/>
                <w:color w:val="000000" w:themeColor="text1"/>
                <w:sz w:val="20"/>
                <w:szCs w:val="20"/>
              </w:rPr>
              <w:lastRenderedPageBreak/>
              <w:t>Desain kuantitatif dengan pendekatan quasy eksperimen</w:t>
            </w:r>
          </w:p>
        </w:tc>
        <w:tc>
          <w:tcPr>
            <w:tcW w:w="4230" w:type="dxa"/>
            <w:tcBorders>
              <w:top w:val="nil"/>
              <w:left w:val="nil"/>
              <w:bottom w:val="nil"/>
              <w:right w:val="nil"/>
            </w:tcBorders>
            <w:vAlign w:val="center"/>
          </w:tcPr>
          <w:p w:rsidR="0029025E" w:rsidRPr="007747A6" w:rsidRDefault="0029025E" w:rsidP="007747A6">
            <w:pPr>
              <w:pStyle w:val="ListParagraph"/>
              <w:ind w:left="0"/>
              <w:jc w:val="both"/>
              <w:rPr>
                <w:rFonts w:ascii="Times New Roman" w:hAnsi="Times New Roman" w:cs="Times New Roman"/>
                <w:color w:val="000000" w:themeColor="text1"/>
                <w:sz w:val="20"/>
                <w:szCs w:val="20"/>
              </w:rPr>
            </w:pPr>
            <w:r w:rsidRPr="007747A6">
              <w:rPr>
                <w:rFonts w:ascii="Times New Roman" w:hAnsi="Times New Roman" w:cs="Times New Roman"/>
                <w:color w:val="000000" w:themeColor="text1"/>
                <w:sz w:val="20"/>
                <w:szCs w:val="20"/>
              </w:rPr>
              <w:t xml:space="preserve">Metode pembelajaran dengan menggunakan video umpan balik lebih efektif dalam meningkatkan pembelajaran kognitif dan psikomotor siswa </w:t>
            </w:r>
            <w:r w:rsidRPr="007747A6">
              <w:rPr>
                <w:rFonts w:ascii="Times New Roman" w:hAnsi="Times New Roman" w:cs="Times New Roman"/>
                <w:color w:val="000000" w:themeColor="text1"/>
                <w:sz w:val="20"/>
                <w:szCs w:val="20"/>
              </w:rPr>
              <w:lastRenderedPageBreak/>
              <w:t>keperawatan dalam resusitasi kardiopulmoner dasar dibandingkan dengan metode pembelajaran bermain peran.</w:t>
            </w:r>
          </w:p>
        </w:tc>
      </w:tr>
      <w:tr w:rsidR="001430AB" w:rsidRPr="007747A6" w:rsidTr="002D36A1">
        <w:tc>
          <w:tcPr>
            <w:tcW w:w="567" w:type="dxa"/>
            <w:tcBorders>
              <w:top w:val="nil"/>
              <w:left w:val="nil"/>
              <w:bottom w:val="nil"/>
              <w:right w:val="nil"/>
            </w:tcBorders>
            <w:vAlign w:val="center"/>
          </w:tcPr>
          <w:p w:rsidR="0029025E" w:rsidRPr="007747A6" w:rsidRDefault="0029025E" w:rsidP="007747A6">
            <w:pPr>
              <w:jc w:val="both"/>
              <w:rPr>
                <w:rFonts w:ascii="Times New Roman" w:hAnsi="Times New Roman" w:cs="Times New Roman"/>
                <w:noProof/>
                <w:sz w:val="20"/>
                <w:szCs w:val="20"/>
                <w:lang w:eastAsia="id-ID"/>
              </w:rPr>
            </w:pPr>
            <w:r w:rsidRPr="007747A6">
              <w:rPr>
                <w:rFonts w:ascii="Times New Roman" w:hAnsi="Times New Roman" w:cs="Times New Roman"/>
                <w:noProof/>
                <w:sz w:val="20"/>
                <w:szCs w:val="20"/>
                <w:lang w:eastAsia="id-ID"/>
              </w:rPr>
              <w:lastRenderedPageBreak/>
              <w:t>6</w:t>
            </w:r>
          </w:p>
        </w:tc>
        <w:tc>
          <w:tcPr>
            <w:tcW w:w="1611" w:type="dxa"/>
            <w:tcBorders>
              <w:top w:val="nil"/>
              <w:left w:val="nil"/>
              <w:bottom w:val="nil"/>
              <w:right w:val="nil"/>
            </w:tcBorders>
            <w:vAlign w:val="center"/>
          </w:tcPr>
          <w:p w:rsidR="0029025E" w:rsidRPr="007747A6" w:rsidRDefault="002D7822" w:rsidP="007747A6">
            <w:pPr>
              <w:jc w:val="both"/>
              <w:rPr>
                <w:rFonts w:ascii="Times New Roman" w:hAnsi="Times New Roman" w:cs="Times New Roman"/>
                <w:color w:val="231F20"/>
                <w:sz w:val="20"/>
                <w:szCs w:val="20"/>
              </w:rPr>
            </w:pPr>
            <w:r>
              <w:rPr>
                <w:rFonts w:ascii="Times New Roman" w:hAnsi="Times New Roman" w:cs="Times New Roman"/>
                <w:color w:val="231F20"/>
                <w:sz w:val="20"/>
                <w:szCs w:val="20"/>
              </w:rPr>
              <w:fldChar w:fldCharType="begin" w:fldLock="1"/>
            </w:r>
            <w:r w:rsidR="00C87FD0">
              <w:rPr>
                <w:rFonts w:ascii="Times New Roman" w:hAnsi="Times New Roman" w:cs="Times New Roman"/>
                <w:color w:val="231F20"/>
                <w:sz w:val="20"/>
                <w:szCs w:val="20"/>
              </w:rPr>
              <w:instrText>ADDIN CSL_CITATION {"citationItems":[{"id":"ITEM-1","itemData":{"DOI":"10.1016/j.nedt.2017.04.002","ISSN":"15322793","abstract":"Background Accurate, skilled communication in handover is of high priority in maintaining patients’ safety. Nursing students have few chances to practice nurse-to-doctor handover in clinical training, and some have little knowledge of what constitutes effective handover or lack confidence in conveying information. Objectives This study aimed to develop a role-play simulation program involving the Situation, Background, Assessment, Recommendation technique for nurse-to-doctor handover; implement the program; and analyze its effects on situation, background, assessment, recommendation communication, communication clarity, handover confidence, and education satisfaction in nursing students. Design Non-equivalent control-group pretest-posttest quasi-experimental. Participants A convenience sample of 62 senior nursing students from two Korean universities. Method The differences in SBAR communication, communication clarity, handover confidence, and education satisfaction between the control and intervention groups were measured before and after program participation. Results The intervention group showed higher Situation, Background, Assessment, Recommendation communication scores (t = − 3.05, p = 0.003); communication clarity scores in doctor notification scenarios (t = − 5.50, p &lt; 0.001); and Situation, Background, Assessment, Recommendation education satisfaction scores (t = − 4.94, p &lt; 0.001) relative to those of the control group. There was no significant difference in handover confidence between groups (t = − 1.97, p = 0.054). Conclusions The role-play simulation program developed in this study could be used to promote communication skills in nurse-to-doctor handover and cultivate communicative competence in nursing students.","author":[{"dropping-particle":"","family":"Yu","given":"Mi","non-dropping-particle":"","parse-names":false,"suffix":""},{"dropping-particle":"","family":"Kang","given":"Kyung ja","non-dropping-particle":"","parse-names":false,"suffix":""}],"container-title":"Nurse Education Today","id":"ITEM-1","issued":{"date-parts":[["2017"]]},"page":"41-47","title":"Effectiveness of a role-play simulation program involving the sbar technique: A quasi-experimental study","type":"article-journal","volume":"53"},"uris":["http://www.mendeley.com/documents/?uuid=df6fdc5d-f5b3-43a2-9794-6826e972bc86"]}],"mendeley":{"formattedCitation":"(Yu &amp; Kang, 2017)","plainTextFormattedCitation":"(Yu &amp; Kang, 2017)","previouslyFormattedCitation":"(Yu &amp; Kang, 2017)"},"properties":{"noteIndex":0},"schema":"https://github.com/citation-style-language/schema/raw/master/csl-citation.json"}</w:instrText>
            </w:r>
            <w:r>
              <w:rPr>
                <w:rFonts w:ascii="Times New Roman" w:hAnsi="Times New Roman" w:cs="Times New Roman"/>
                <w:color w:val="231F20"/>
                <w:sz w:val="20"/>
                <w:szCs w:val="20"/>
              </w:rPr>
              <w:fldChar w:fldCharType="separate"/>
            </w:r>
            <w:r w:rsidR="00C87FD0" w:rsidRPr="00C87FD0">
              <w:rPr>
                <w:rFonts w:ascii="Times New Roman" w:hAnsi="Times New Roman" w:cs="Times New Roman"/>
                <w:noProof/>
                <w:color w:val="231F20"/>
                <w:sz w:val="20"/>
                <w:szCs w:val="20"/>
              </w:rPr>
              <w:t>(Yu &amp; Kang, 2017)</w:t>
            </w:r>
            <w:r>
              <w:rPr>
                <w:rFonts w:ascii="Times New Roman" w:hAnsi="Times New Roman" w:cs="Times New Roman"/>
                <w:color w:val="231F20"/>
                <w:sz w:val="20"/>
                <w:szCs w:val="20"/>
              </w:rPr>
              <w:fldChar w:fldCharType="end"/>
            </w:r>
          </w:p>
        </w:tc>
        <w:tc>
          <w:tcPr>
            <w:tcW w:w="2688" w:type="dxa"/>
            <w:tcBorders>
              <w:top w:val="nil"/>
              <w:left w:val="nil"/>
              <w:bottom w:val="nil"/>
              <w:right w:val="nil"/>
            </w:tcBorders>
            <w:vAlign w:val="center"/>
          </w:tcPr>
          <w:p w:rsidR="0029025E" w:rsidRPr="007747A6" w:rsidRDefault="0029025E" w:rsidP="007747A6">
            <w:pPr>
              <w:pStyle w:val="ListParagraph"/>
              <w:ind w:left="34" w:hanging="15"/>
              <w:jc w:val="both"/>
              <w:rPr>
                <w:rFonts w:ascii="Times New Roman" w:hAnsi="Times New Roman" w:cs="Times New Roman"/>
                <w:color w:val="000000" w:themeColor="text1"/>
                <w:sz w:val="20"/>
                <w:szCs w:val="20"/>
              </w:rPr>
            </w:pPr>
            <w:r w:rsidRPr="007747A6">
              <w:rPr>
                <w:rFonts w:ascii="Times New Roman" w:hAnsi="Times New Roman" w:cs="Times New Roman"/>
                <w:color w:val="000000" w:themeColor="text1"/>
                <w:sz w:val="20"/>
                <w:szCs w:val="20"/>
              </w:rPr>
              <w:t>Untuk mengembangkan program simulasi bermain peran yang melibatkan Situasi, Latar Belakang, Penilaian, Rekomendasi untuk serah terima perawat ke dokter, mengimplementasikan program dan menganalisis dampaknya pada situasi, latar belakang, penilaian komunikasi rekomendasi, kejelasan komunikasi, kepercayaan serah terima, dan kepuasan pendidikan pada siswa keperawatan.</w:t>
            </w:r>
          </w:p>
        </w:tc>
        <w:tc>
          <w:tcPr>
            <w:tcW w:w="1848" w:type="dxa"/>
            <w:tcBorders>
              <w:top w:val="nil"/>
              <w:left w:val="nil"/>
              <w:bottom w:val="nil"/>
              <w:right w:val="nil"/>
            </w:tcBorders>
            <w:vAlign w:val="center"/>
          </w:tcPr>
          <w:p w:rsidR="0029025E" w:rsidRPr="007747A6" w:rsidRDefault="0029025E" w:rsidP="002D36A1">
            <w:pPr>
              <w:pStyle w:val="ListParagraph"/>
              <w:ind w:left="21" w:hanging="1"/>
              <w:rPr>
                <w:rFonts w:ascii="Times New Roman" w:hAnsi="Times New Roman" w:cs="Times New Roman"/>
                <w:color w:val="000000" w:themeColor="text1"/>
                <w:sz w:val="20"/>
                <w:szCs w:val="20"/>
              </w:rPr>
            </w:pPr>
            <w:r w:rsidRPr="007747A6">
              <w:rPr>
                <w:rFonts w:ascii="Times New Roman" w:hAnsi="Times New Roman" w:cs="Times New Roman"/>
                <w:color w:val="000000" w:themeColor="text1"/>
                <w:sz w:val="20"/>
                <w:szCs w:val="20"/>
              </w:rPr>
              <w:t>62 mahasiswa perawat senior dari dua universitas Korea</w:t>
            </w:r>
          </w:p>
          <w:p w:rsidR="0029025E" w:rsidRPr="007747A6" w:rsidRDefault="0029025E" w:rsidP="002D36A1">
            <w:pPr>
              <w:autoSpaceDE w:val="0"/>
              <w:autoSpaceDN w:val="0"/>
              <w:adjustRightInd w:val="0"/>
              <w:rPr>
                <w:rFonts w:ascii="Times New Roman" w:hAnsi="Times New Roman" w:cs="Times New Roman"/>
                <w:sz w:val="20"/>
                <w:szCs w:val="20"/>
              </w:rPr>
            </w:pPr>
          </w:p>
        </w:tc>
        <w:tc>
          <w:tcPr>
            <w:tcW w:w="2342" w:type="dxa"/>
            <w:tcBorders>
              <w:top w:val="nil"/>
              <w:left w:val="nil"/>
              <w:bottom w:val="nil"/>
              <w:right w:val="nil"/>
            </w:tcBorders>
            <w:vAlign w:val="center"/>
          </w:tcPr>
          <w:p w:rsidR="0029025E" w:rsidRPr="007747A6" w:rsidRDefault="0029025E" w:rsidP="002D36A1">
            <w:pPr>
              <w:autoSpaceDE w:val="0"/>
              <w:autoSpaceDN w:val="0"/>
              <w:adjustRightInd w:val="0"/>
              <w:rPr>
                <w:rFonts w:ascii="Times New Roman" w:hAnsi="Times New Roman" w:cs="Times New Roman"/>
                <w:color w:val="000000" w:themeColor="text1"/>
                <w:sz w:val="20"/>
                <w:szCs w:val="20"/>
              </w:rPr>
            </w:pPr>
            <w:r w:rsidRPr="007747A6">
              <w:rPr>
                <w:rFonts w:ascii="Times New Roman" w:hAnsi="Times New Roman" w:cs="Times New Roman"/>
                <w:color w:val="000000" w:themeColor="text1"/>
                <w:sz w:val="20"/>
                <w:szCs w:val="20"/>
              </w:rPr>
              <w:t>Desain Kuantitatif dengan metode quasi eksperimental</w:t>
            </w:r>
          </w:p>
        </w:tc>
        <w:tc>
          <w:tcPr>
            <w:tcW w:w="4230" w:type="dxa"/>
            <w:tcBorders>
              <w:top w:val="nil"/>
              <w:left w:val="nil"/>
              <w:bottom w:val="nil"/>
              <w:right w:val="nil"/>
            </w:tcBorders>
            <w:vAlign w:val="center"/>
          </w:tcPr>
          <w:p w:rsidR="0029025E" w:rsidRPr="007747A6" w:rsidRDefault="0029025E" w:rsidP="007747A6">
            <w:pPr>
              <w:pStyle w:val="ListParagraph"/>
              <w:ind w:left="0"/>
              <w:jc w:val="both"/>
              <w:rPr>
                <w:rFonts w:ascii="Times New Roman" w:hAnsi="Times New Roman" w:cs="Times New Roman"/>
                <w:color w:val="000000" w:themeColor="text1"/>
                <w:sz w:val="20"/>
                <w:szCs w:val="20"/>
              </w:rPr>
            </w:pPr>
            <w:r w:rsidRPr="007747A6">
              <w:rPr>
                <w:rFonts w:ascii="Times New Roman" w:hAnsi="Times New Roman" w:cs="Times New Roman"/>
                <w:color w:val="000000" w:themeColor="text1"/>
                <w:sz w:val="20"/>
                <w:szCs w:val="20"/>
              </w:rPr>
              <w:t>Hasil yang didapatkan dari program bermain peran yang dikembangkan dalam penelitian ini dapat digunakan untuk mempromosikan keterampilan komunikasi dalam penyerahan perawat ke dokter dan menumbuhkan kompetensi komunikatif pada siswa keperawatan.</w:t>
            </w:r>
          </w:p>
          <w:p w:rsidR="0029025E" w:rsidRPr="007747A6" w:rsidRDefault="0029025E" w:rsidP="007747A6">
            <w:pPr>
              <w:jc w:val="both"/>
              <w:rPr>
                <w:rFonts w:ascii="Times New Roman" w:hAnsi="Times New Roman" w:cs="Times New Roman"/>
                <w:color w:val="000000" w:themeColor="text1"/>
                <w:sz w:val="20"/>
                <w:szCs w:val="20"/>
              </w:rPr>
            </w:pPr>
          </w:p>
        </w:tc>
      </w:tr>
      <w:tr w:rsidR="001430AB" w:rsidRPr="007747A6" w:rsidTr="002D36A1">
        <w:tc>
          <w:tcPr>
            <w:tcW w:w="567" w:type="dxa"/>
            <w:tcBorders>
              <w:top w:val="nil"/>
              <w:left w:val="nil"/>
              <w:bottom w:val="nil"/>
              <w:right w:val="nil"/>
            </w:tcBorders>
            <w:vAlign w:val="center"/>
          </w:tcPr>
          <w:p w:rsidR="0029025E" w:rsidRPr="007747A6" w:rsidRDefault="0029025E" w:rsidP="007747A6">
            <w:pPr>
              <w:jc w:val="both"/>
              <w:rPr>
                <w:rFonts w:ascii="Times New Roman" w:hAnsi="Times New Roman" w:cs="Times New Roman"/>
                <w:noProof/>
                <w:sz w:val="20"/>
                <w:szCs w:val="20"/>
                <w:lang w:eastAsia="id-ID"/>
              </w:rPr>
            </w:pPr>
            <w:r w:rsidRPr="007747A6">
              <w:rPr>
                <w:rFonts w:ascii="Times New Roman" w:hAnsi="Times New Roman" w:cs="Times New Roman"/>
                <w:noProof/>
                <w:sz w:val="20"/>
                <w:szCs w:val="20"/>
                <w:lang w:eastAsia="id-ID"/>
              </w:rPr>
              <w:t>7</w:t>
            </w:r>
          </w:p>
        </w:tc>
        <w:tc>
          <w:tcPr>
            <w:tcW w:w="1611" w:type="dxa"/>
            <w:tcBorders>
              <w:top w:val="nil"/>
              <w:left w:val="nil"/>
              <w:bottom w:val="nil"/>
              <w:right w:val="nil"/>
            </w:tcBorders>
            <w:vAlign w:val="center"/>
          </w:tcPr>
          <w:p w:rsidR="0029025E" w:rsidRPr="007747A6" w:rsidRDefault="002D7822" w:rsidP="007747A6">
            <w:pPr>
              <w:jc w:val="both"/>
              <w:rPr>
                <w:rFonts w:ascii="Times New Roman" w:hAnsi="Times New Roman" w:cs="Times New Roman"/>
                <w:color w:val="231F20"/>
                <w:sz w:val="20"/>
                <w:szCs w:val="20"/>
              </w:rPr>
            </w:pPr>
            <w:r>
              <w:rPr>
                <w:rFonts w:ascii="Times New Roman" w:hAnsi="Times New Roman" w:cs="Times New Roman"/>
                <w:color w:val="000000"/>
                <w:sz w:val="20"/>
                <w:szCs w:val="20"/>
              </w:rPr>
              <w:fldChar w:fldCharType="begin" w:fldLock="1"/>
            </w:r>
            <w:r w:rsidR="001430AB">
              <w:rPr>
                <w:rFonts w:ascii="Times New Roman" w:hAnsi="Times New Roman" w:cs="Times New Roman"/>
                <w:color w:val="000000"/>
                <w:sz w:val="20"/>
                <w:szCs w:val="20"/>
              </w:rPr>
              <w:instrText>ADDIN CSL_CITATION {"citationItems":[{"id":"ITEM-1","itemData":{"DOI":"10.5430/jnep.v8n2p1","ISSN":"1925-4040","abstract":"Objective: Patient safety education in nursing education is a matter of worldwide concern. Various simulation training has been introduced into patient safety education. It is difficult for nursing students to fully understand the situation of scenarios in simulation training. Having attempted to solve the problem, educators have used the illustrations, videos and manikins. Role-play is widely used in simulation training in nursing education. As to patient safety education, few randomized controlled trials (RCTs) have reported the effectiveness of role-play compared with traditional situational presentation methods such as illustrations and videos. Therefore, we performed an RCT to examine the effectiveness of role-play compared with illustrations using hazard prediction training (Kiken-Yochi-Training; KYT) which is one of simulation training widely used in Japan.Methods: The participants were 94 second-year nursing students. All students were randomly allocated to a role-play group (R-group) or an illustrations group (I-group). Participants were asked to complete the risk sensitivity scale for nursing students before and after KYT. After KYT, all participants were asked to undergo a hazard prediction test. Linear mixed models were used to examine differences in the scale scores within and between intervention groups.Results: Participants in the R-group had a significantly higher number of hazard prediction points than those in the I-group (R-group: 2.50 ± 1.07, I-group: 1.77 ± 0.95, p = .001). Scores were significantly increased on the risk sensitivity scale for nursing students in both groups, while no significant differences were seen in score increments between the groups.Conclusions: The results of our randomized study showed that effectiveness of role-play in hazard prediction training in university-based nursing education. Our study also suggested KYT increased risk sensitivity among nursing students, and that this effect was not affected by the situation presentation method, role-play or illustration.","author":[{"dropping-particle":"","family":"Sato","given":"Yasuyo","non-dropping-particle":"","parse-names":false,"suffix":""},{"dropping-particle":"","family":"Okamoto","given":"Sachiko","non-dropping-particle":"","parse-names":false,"suffix":""},{"dropping-particle":"","family":"Kayaba","given":"Kazunori","non-dropping-particle":"","parse-names":false,"suffix":""},{"dropping-particle":"","family":"Nobuhara","given":"Hiroaki","non-dropping-particle":"","parse-names":false,"suffix":""},{"dropping-particle":"","family":"Soeda","given":"Keiko","non-dropping-particle":"","parse-names":false,"suffix":""}],"container-title":"Journal of Nursing Education and Practice","id":"ITEM-1","issue":"2","issued":{"date-parts":[["2017"]]},"page":"1","title":"Effectiveness of role-play in hazard prediction training for nursing students: A randomized controlled trial","type":"article-journal","volume":"8"},"uris":["http://www.mendeley.com/documents/?uuid=aed8dde8-19e3-40e8-8f1d-89b4186fcf05"]}],"mendeley":{"formattedCitation":"(Sato, Okamoto, Kayaba, Nobuhara, &amp; Soeda, 2017)","plainTextFormattedCitation":"(Sato, Okamoto, Kayaba, Nobuhara, &amp; Soeda, 2017)","previouslyFormattedCitation":"(Sato, Okamoto, Kayaba, Nobuhara, &amp; Soeda, 2017)"},"properties":{"noteIndex":0},"schema":"https://github.com/citation-style-language/schema/raw/master/csl-citation.json"}</w:instrText>
            </w:r>
            <w:r>
              <w:rPr>
                <w:rFonts w:ascii="Times New Roman" w:hAnsi="Times New Roman" w:cs="Times New Roman"/>
                <w:color w:val="000000"/>
                <w:sz w:val="20"/>
                <w:szCs w:val="20"/>
              </w:rPr>
              <w:fldChar w:fldCharType="separate"/>
            </w:r>
            <w:r w:rsidR="00C87FD0" w:rsidRPr="00C87FD0">
              <w:rPr>
                <w:rFonts w:ascii="Times New Roman" w:hAnsi="Times New Roman" w:cs="Times New Roman"/>
                <w:noProof/>
                <w:color w:val="000000"/>
                <w:sz w:val="20"/>
                <w:szCs w:val="20"/>
              </w:rPr>
              <w:t>(Sato, Okamoto, Kayaba, Nobuhara, &amp; Soeda, 2017)</w:t>
            </w:r>
            <w:r>
              <w:rPr>
                <w:rFonts w:ascii="Times New Roman" w:hAnsi="Times New Roman" w:cs="Times New Roman"/>
                <w:color w:val="000000"/>
                <w:sz w:val="20"/>
                <w:szCs w:val="20"/>
              </w:rPr>
              <w:fldChar w:fldCharType="end"/>
            </w:r>
          </w:p>
        </w:tc>
        <w:tc>
          <w:tcPr>
            <w:tcW w:w="2688" w:type="dxa"/>
            <w:tcBorders>
              <w:top w:val="nil"/>
              <w:left w:val="nil"/>
              <w:bottom w:val="nil"/>
              <w:right w:val="nil"/>
            </w:tcBorders>
            <w:vAlign w:val="center"/>
          </w:tcPr>
          <w:p w:rsidR="0029025E" w:rsidRPr="007747A6" w:rsidRDefault="0029025E" w:rsidP="007747A6">
            <w:pPr>
              <w:jc w:val="both"/>
              <w:rPr>
                <w:rFonts w:ascii="Times New Roman" w:hAnsi="Times New Roman" w:cs="Times New Roman"/>
                <w:color w:val="000000" w:themeColor="text1"/>
                <w:sz w:val="20"/>
                <w:szCs w:val="20"/>
              </w:rPr>
            </w:pPr>
            <w:r w:rsidRPr="007747A6">
              <w:rPr>
                <w:rFonts w:ascii="Times New Roman" w:hAnsi="Times New Roman" w:cs="Times New Roman"/>
                <w:color w:val="000000" w:themeColor="text1"/>
                <w:sz w:val="20"/>
                <w:szCs w:val="20"/>
              </w:rPr>
              <w:t>Untuk memudahkan mahasiswa keperawatan untuk memahami situasi skenario dalam pelatihan simulasi</w:t>
            </w:r>
          </w:p>
        </w:tc>
        <w:tc>
          <w:tcPr>
            <w:tcW w:w="1848" w:type="dxa"/>
            <w:tcBorders>
              <w:top w:val="nil"/>
              <w:left w:val="nil"/>
              <w:bottom w:val="nil"/>
              <w:right w:val="nil"/>
            </w:tcBorders>
            <w:vAlign w:val="center"/>
          </w:tcPr>
          <w:p w:rsidR="0029025E" w:rsidRPr="007747A6" w:rsidRDefault="0029025E" w:rsidP="002D36A1">
            <w:pPr>
              <w:autoSpaceDE w:val="0"/>
              <w:autoSpaceDN w:val="0"/>
              <w:adjustRightInd w:val="0"/>
              <w:rPr>
                <w:rFonts w:ascii="Times New Roman" w:hAnsi="Times New Roman" w:cs="Times New Roman"/>
                <w:sz w:val="20"/>
                <w:szCs w:val="20"/>
              </w:rPr>
            </w:pPr>
            <w:r w:rsidRPr="007747A6">
              <w:rPr>
                <w:rFonts w:ascii="Times New Roman" w:hAnsi="Times New Roman" w:cs="Times New Roman"/>
                <w:color w:val="000000" w:themeColor="text1"/>
                <w:sz w:val="20"/>
                <w:szCs w:val="20"/>
              </w:rPr>
              <w:t>94 mahasiswa keperawatan semester dua</w:t>
            </w:r>
          </w:p>
        </w:tc>
        <w:tc>
          <w:tcPr>
            <w:tcW w:w="2342" w:type="dxa"/>
            <w:tcBorders>
              <w:top w:val="nil"/>
              <w:left w:val="nil"/>
              <w:bottom w:val="nil"/>
              <w:right w:val="nil"/>
            </w:tcBorders>
            <w:vAlign w:val="center"/>
          </w:tcPr>
          <w:p w:rsidR="0029025E" w:rsidRPr="007747A6" w:rsidRDefault="0029025E" w:rsidP="002D36A1">
            <w:pPr>
              <w:autoSpaceDE w:val="0"/>
              <w:autoSpaceDN w:val="0"/>
              <w:adjustRightInd w:val="0"/>
              <w:rPr>
                <w:rFonts w:ascii="Times New Roman" w:hAnsi="Times New Roman" w:cs="Times New Roman"/>
                <w:color w:val="000000" w:themeColor="text1"/>
                <w:sz w:val="20"/>
                <w:szCs w:val="20"/>
              </w:rPr>
            </w:pPr>
            <w:r w:rsidRPr="007747A6">
              <w:rPr>
                <w:rFonts w:ascii="Times New Roman" w:hAnsi="Times New Roman" w:cs="Times New Roman"/>
                <w:color w:val="000000" w:themeColor="text1"/>
                <w:sz w:val="20"/>
                <w:szCs w:val="20"/>
              </w:rPr>
              <w:t>Desain kuantitatif dengan pendekatan randomized controlled</w:t>
            </w:r>
          </w:p>
        </w:tc>
        <w:tc>
          <w:tcPr>
            <w:tcW w:w="4230" w:type="dxa"/>
            <w:tcBorders>
              <w:top w:val="nil"/>
              <w:left w:val="nil"/>
              <w:bottom w:val="nil"/>
              <w:right w:val="nil"/>
            </w:tcBorders>
            <w:vAlign w:val="center"/>
          </w:tcPr>
          <w:p w:rsidR="0029025E" w:rsidRPr="007747A6" w:rsidRDefault="0029025E" w:rsidP="007747A6">
            <w:pPr>
              <w:pStyle w:val="ListParagraph"/>
              <w:ind w:left="0"/>
              <w:jc w:val="both"/>
              <w:rPr>
                <w:rFonts w:ascii="Times New Roman" w:hAnsi="Times New Roman" w:cs="Times New Roman"/>
                <w:color w:val="000000" w:themeColor="text1"/>
                <w:sz w:val="20"/>
                <w:szCs w:val="20"/>
              </w:rPr>
            </w:pPr>
            <w:r w:rsidRPr="007747A6">
              <w:rPr>
                <w:rFonts w:ascii="Times New Roman" w:hAnsi="Times New Roman" w:cs="Times New Roman"/>
                <w:color w:val="000000" w:themeColor="text1"/>
                <w:sz w:val="20"/>
                <w:szCs w:val="20"/>
              </w:rPr>
              <w:t xml:space="preserve">Hasil penelitian menunjukkan bahwa bermain peran efektif dilakukan dalam pelatihan prediksi bahaya di pendidikan keperawatan. </w:t>
            </w:r>
          </w:p>
        </w:tc>
      </w:tr>
      <w:tr w:rsidR="001430AB" w:rsidRPr="007747A6" w:rsidTr="002D36A1">
        <w:tc>
          <w:tcPr>
            <w:tcW w:w="567" w:type="dxa"/>
            <w:tcBorders>
              <w:top w:val="nil"/>
              <w:left w:val="nil"/>
              <w:bottom w:val="nil"/>
              <w:right w:val="nil"/>
            </w:tcBorders>
            <w:vAlign w:val="center"/>
          </w:tcPr>
          <w:p w:rsidR="0029025E" w:rsidRPr="007747A6" w:rsidRDefault="0029025E" w:rsidP="007747A6">
            <w:pPr>
              <w:jc w:val="both"/>
              <w:rPr>
                <w:rFonts w:ascii="Times New Roman" w:hAnsi="Times New Roman" w:cs="Times New Roman"/>
                <w:noProof/>
                <w:sz w:val="20"/>
                <w:szCs w:val="20"/>
                <w:lang w:eastAsia="id-ID"/>
              </w:rPr>
            </w:pPr>
            <w:r w:rsidRPr="007747A6">
              <w:rPr>
                <w:rFonts w:ascii="Times New Roman" w:hAnsi="Times New Roman" w:cs="Times New Roman"/>
                <w:noProof/>
                <w:sz w:val="20"/>
                <w:szCs w:val="20"/>
                <w:lang w:eastAsia="id-ID"/>
              </w:rPr>
              <w:t>8</w:t>
            </w:r>
          </w:p>
        </w:tc>
        <w:tc>
          <w:tcPr>
            <w:tcW w:w="1611" w:type="dxa"/>
            <w:tcBorders>
              <w:top w:val="nil"/>
              <w:left w:val="nil"/>
              <w:bottom w:val="nil"/>
              <w:right w:val="nil"/>
            </w:tcBorders>
            <w:vAlign w:val="center"/>
          </w:tcPr>
          <w:p w:rsidR="0029025E" w:rsidRPr="007747A6" w:rsidRDefault="002D7822" w:rsidP="007747A6">
            <w:pPr>
              <w:jc w:val="both"/>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fldLock="1"/>
            </w:r>
            <w:r w:rsidR="001430AB">
              <w:rPr>
                <w:rFonts w:ascii="Times New Roman" w:hAnsi="Times New Roman" w:cs="Times New Roman"/>
                <w:color w:val="000000"/>
                <w:sz w:val="20"/>
                <w:szCs w:val="20"/>
              </w:rPr>
              <w:instrText>ADDIN CSL_CITATION {"citationItems":[{"id":"ITEM-1","itemData":{"DOI":"10.1016/j.nedt.2018.08.006","ISBN":"4515789589","ISSN":"15322793","abstract":"Introduction: Quick and accurate triage of patients in the emergency department is a key factor for successful management of the emergency situations and ensuring the quality of care. Moreover, triage skills education is one of the important aspects of preparedness of nurses for different emergency situations. The objective of this study was to compare the effect of educating emergency severity index (ESI) triage using lecture and role-playing on the knowledge and practice of nursing students. Methods: This experimental study was conducted in the School of Nursing and Midwifery, Tabriz, Iran, in 2016. In this study, 56 nursing students were selected by convenience sampling method and were randomly divided into two groups. Triage scenarios were taught and presented in two ways by using lecture or role-playing method. One month later, the post-test was taken. Data were collected using a questionnaire assessing the knowledge and practice of ESI and were analysed using SPSS (version 21). Results: The mean knowledge and practice scores in both groups improved significantly (p &lt; 0.05). The post-test score showed a significant difference between the two groups, and the mean score was higher in the role-playing group compared with that of the lecture group (p &lt; 0.05). Discussion: The results showed the effectiveness of both educational methods on students’ learning. However, the role-playing method was more effective than the lecture method and is recommended for triage education. In addition, according to the importance of triage, developing the theoretical and practical education courses for nursing students is recommended.","author":[{"dropping-particle":"","family":"Delnavaz","given":"Samira","non-dropping-particle":"","parse-names":false,"suffix":""},{"dropping-particle":"","family":"Hassankhani","given":"Hadi","non-dropping-particle":"","parse-names":false,"suffix":""},{"dropping-particle":"","family":"Roshangar","given":"Fariborz","non-dropping-particle":"","parse-names":false,"suffix":""},{"dropping-particle":"","family":"Dadashzadeh","given":"Abbas","non-dropping-particle":"","parse-names":false,"suffix":""},{"dropping-particle":"","family":"Sarbakhsh","given":"Parvin","non-dropping-particle":"","parse-names":false,"suffix":""},{"dropping-particle":"","family":"Ghafourifard","given":"Mansour","non-dropping-particle":"","parse-names":false,"suffix":""},{"dropping-particle":"","family":"Fathiazar","given":"Eskandar","non-dropping-particle":"","parse-names":false,"suffix":""}],"container-title":"Nurse Education Today","id":"ITEM-1","issued":{"date-parts":[["2018"]]},"page":"54-59","publisher":"Elsevier Ltd","title":"Comparison of scenario based triage education by lecture and role playing on knowledge and practice of nursing students","type":"article-journal","volume":"70"},"uris":["http://www.mendeley.com/documents/?uuid=673b8b09-870e-4ce2-ac48-12f8a4bac9c3"]}],"mendeley":{"formattedCitation":"(Delnavaz et al., 2018)","plainTextFormattedCitation":"(Delnavaz et al., 2018)","previouslyFormattedCitation":"(Delnavaz et al., 2018)"},"properties":{"noteIndex":0},"schema":"https://github.com/citation-style-language/schema/raw/master/csl-citation.json"}</w:instrText>
            </w:r>
            <w:r>
              <w:rPr>
                <w:rFonts w:ascii="Times New Roman" w:hAnsi="Times New Roman" w:cs="Times New Roman"/>
                <w:color w:val="000000"/>
                <w:sz w:val="20"/>
                <w:szCs w:val="20"/>
              </w:rPr>
              <w:fldChar w:fldCharType="separate"/>
            </w:r>
            <w:r w:rsidR="001430AB" w:rsidRPr="001430AB">
              <w:rPr>
                <w:rFonts w:ascii="Times New Roman" w:hAnsi="Times New Roman" w:cs="Times New Roman"/>
                <w:noProof/>
                <w:color w:val="000000"/>
                <w:sz w:val="20"/>
                <w:szCs w:val="20"/>
              </w:rPr>
              <w:t xml:space="preserve">(Delnavaz </w:t>
            </w:r>
            <w:r w:rsidR="00D26F90" w:rsidRPr="00D26F90">
              <w:rPr>
                <w:rFonts w:ascii="Times New Roman" w:hAnsi="Times New Roman" w:cs="Times New Roman"/>
                <w:i/>
                <w:noProof/>
                <w:color w:val="000000"/>
                <w:sz w:val="20"/>
                <w:szCs w:val="20"/>
              </w:rPr>
              <w:t>et al</w:t>
            </w:r>
            <w:r w:rsidR="001430AB" w:rsidRPr="001430AB">
              <w:rPr>
                <w:rFonts w:ascii="Times New Roman" w:hAnsi="Times New Roman" w:cs="Times New Roman"/>
                <w:noProof/>
                <w:color w:val="000000"/>
                <w:sz w:val="20"/>
                <w:szCs w:val="20"/>
              </w:rPr>
              <w:t>., 2018)</w:t>
            </w:r>
            <w:r>
              <w:rPr>
                <w:rFonts w:ascii="Times New Roman" w:hAnsi="Times New Roman" w:cs="Times New Roman"/>
                <w:color w:val="000000"/>
                <w:sz w:val="20"/>
                <w:szCs w:val="20"/>
              </w:rPr>
              <w:fldChar w:fldCharType="end"/>
            </w:r>
          </w:p>
        </w:tc>
        <w:tc>
          <w:tcPr>
            <w:tcW w:w="2688" w:type="dxa"/>
            <w:tcBorders>
              <w:top w:val="nil"/>
              <w:left w:val="nil"/>
              <w:bottom w:val="nil"/>
              <w:right w:val="nil"/>
            </w:tcBorders>
            <w:vAlign w:val="center"/>
          </w:tcPr>
          <w:p w:rsidR="0029025E" w:rsidRPr="007747A6" w:rsidRDefault="0029025E" w:rsidP="007747A6">
            <w:pPr>
              <w:jc w:val="both"/>
              <w:rPr>
                <w:rFonts w:ascii="Times New Roman" w:hAnsi="Times New Roman" w:cs="Times New Roman"/>
                <w:color w:val="000000" w:themeColor="text1"/>
                <w:sz w:val="20"/>
                <w:szCs w:val="20"/>
              </w:rPr>
            </w:pPr>
            <w:r w:rsidRPr="007747A6">
              <w:rPr>
                <w:rFonts w:ascii="Times New Roman" w:hAnsi="Times New Roman" w:cs="Times New Roman"/>
                <w:color w:val="000000" w:themeColor="text1"/>
                <w:sz w:val="20"/>
                <w:szCs w:val="20"/>
              </w:rPr>
              <w:t>Untuk membandingkan pengaruh pendidikan triase darurat indeks keparahan (ESI) menggunakan metode ceramah dan metode bermain peran pada pengetahuan dan praktik siswa keperawatan.</w:t>
            </w:r>
          </w:p>
          <w:p w:rsidR="0029025E" w:rsidRPr="007747A6" w:rsidRDefault="0029025E" w:rsidP="007747A6">
            <w:pPr>
              <w:jc w:val="both"/>
              <w:rPr>
                <w:rFonts w:ascii="Times New Roman" w:hAnsi="Times New Roman" w:cs="Times New Roman"/>
                <w:color w:val="000000" w:themeColor="text1"/>
                <w:sz w:val="20"/>
                <w:szCs w:val="20"/>
              </w:rPr>
            </w:pPr>
          </w:p>
        </w:tc>
        <w:tc>
          <w:tcPr>
            <w:tcW w:w="1848" w:type="dxa"/>
            <w:tcBorders>
              <w:top w:val="nil"/>
              <w:left w:val="nil"/>
              <w:bottom w:val="nil"/>
              <w:right w:val="nil"/>
            </w:tcBorders>
            <w:vAlign w:val="center"/>
          </w:tcPr>
          <w:p w:rsidR="0029025E" w:rsidRPr="007747A6" w:rsidRDefault="0029025E" w:rsidP="002D36A1">
            <w:pPr>
              <w:autoSpaceDE w:val="0"/>
              <w:autoSpaceDN w:val="0"/>
              <w:adjustRightInd w:val="0"/>
              <w:rPr>
                <w:rFonts w:ascii="Times New Roman" w:hAnsi="Times New Roman" w:cs="Times New Roman"/>
                <w:sz w:val="20"/>
                <w:szCs w:val="20"/>
              </w:rPr>
            </w:pPr>
            <w:r w:rsidRPr="007747A6">
              <w:rPr>
                <w:rFonts w:ascii="Times New Roman" w:hAnsi="Times New Roman" w:cs="Times New Roman"/>
                <w:sz w:val="20"/>
                <w:szCs w:val="20"/>
              </w:rPr>
              <w:t>5</w:t>
            </w:r>
            <w:r w:rsidRPr="007747A6">
              <w:rPr>
                <w:rFonts w:ascii="Times New Roman" w:hAnsi="Times New Roman" w:cs="Times New Roman"/>
                <w:sz w:val="20"/>
                <w:szCs w:val="20"/>
                <w:lang w:val="en-US"/>
              </w:rPr>
              <w:t>0</w:t>
            </w:r>
            <w:r w:rsidRPr="007747A6">
              <w:rPr>
                <w:rFonts w:ascii="Times New Roman" w:hAnsi="Times New Roman" w:cs="Times New Roman"/>
                <w:sz w:val="20"/>
                <w:szCs w:val="20"/>
              </w:rPr>
              <w:t xml:space="preserve"> mahasiswa keperawatan</w:t>
            </w:r>
          </w:p>
        </w:tc>
        <w:tc>
          <w:tcPr>
            <w:tcW w:w="2342" w:type="dxa"/>
            <w:tcBorders>
              <w:top w:val="nil"/>
              <w:left w:val="nil"/>
              <w:bottom w:val="nil"/>
              <w:right w:val="nil"/>
            </w:tcBorders>
            <w:vAlign w:val="center"/>
          </w:tcPr>
          <w:p w:rsidR="0029025E" w:rsidRPr="007747A6" w:rsidRDefault="0029025E" w:rsidP="002D36A1">
            <w:pPr>
              <w:autoSpaceDE w:val="0"/>
              <w:autoSpaceDN w:val="0"/>
              <w:adjustRightInd w:val="0"/>
              <w:rPr>
                <w:rFonts w:ascii="Times New Roman" w:hAnsi="Times New Roman" w:cs="Times New Roman"/>
                <w:color w:val="000000" w:themeColor="text1"/>
                <w:sz w:val="20"/>
                <w:szCs w:val="20"/>
              </w:rPr>
            </w:pPr>
            <w:r w:rsidRPr="007747A6">
              <w:rPr>
                <w:rFonts w:ascii="Times New Roman" w:hAnsi="Times New Roman" w:cs="Times New Roman"/>
                <w:color w:val="000000" w:themeColor="text1"/>
                <w:sz w:val="20"/>
                <w:szCs w:val="20"/>
              </w:rPr>
              <w:t xml:space="preserve">Desain kuantitatif </w:t>
            </w:r>
          </w:p>
        </w:tc>
        <w:tc>
          <w:tcPr>
            <w:tcW w:w="4230" w:type="dxa"/>
            <w:tcBorders>
              <w:top w:val="nil"/>
              <w:left w:val="nil"/>
              <w:bottom w:val="nil"/>
              <w:right w:val="nil"/>
            </w:tcBorders>
            <w:vAlign w:val="center"/>
          </w:tcPr>
          <w:p w:rsidR="0029025E" w:rsidRPr="007747A6" w:rsidRDefault="0029025E" w:rsidP="007747A6">
            <w:pPr>
              <w:jc w:val="both"/>
              <w:rPr>
                <w:rFonts w:ascii="Times New Roman" w:hAnsi="Times New Roman" w:cs="Times New Roman"/>
                <w:color w:val="000000" w:themeColor="text1"/>
                <w:sz w:val="20"/>
                <w:szCs w:val="20"/>
              </w:rPr>
            </w:pPr>
            <w:r w:rsidRPr="007747A6">
              <w:rPr>
                <w:rFonts w:ascii="Times New Roman" w:hAnsi="Times New Roman" w:cs="Times New Roman"/>
                <w:color w:val="000000" w:themeColor="text1"/>
                <w:sz w:val="20"/>
                <w:szCs w:val="20"/>
              </w:rPr>
              <w:t>Hasil penelitian menunjukkan kedua metode pendidikan pada pembelajaran siswa sangat efektif untuk dilakukan. Namun, metode bermain peran lebih efektif daripada metode ceramah dan sangat direkomendasikan untuk pendidikan triase. Selain itu, sesuai dengan pentingnya triase, mengembangkan latihan pendidikan teoritis dan praktis untuk siswa keperawatan juga dianjurkan</w:t>
            </w:r>
          </w:p>
        </w:tc>
      </w:tr>
      <w:tr w:rsidR="001430AB" w:rsidRPr="007747A6" w:rsidTr="002D36A1">
        <w:tc>
          <w:tcPr>
            <w:tcW w:w="567" w:type="dxa"/>
            <w:tcBorders>
              <w:top w:val="nil"/>
              <w:left w:val="nil"/>
              <w:bottom w:val="single" w:sz="4" w:space="0" w:color="auto"/>
              <w:right w:val="nil"/>
            </w:tcBorders>
            <w:vAlign w:val="center"/>
          </w:tcPr>
          <w:p w:rsidR="0029025E" w:rsidRPr="007747A6" w:rsidRDefault="0029025E" w:rsidP="007747A6">
            <w:pPr>
              <w:jc w:val="both"/>
              <w:rPr>
                <w:rFonts w:ascii="Times New Roman" w:hAnsi="Times New Roman" w:cs="Times New Roman"/>
                <w:noProof/>
                <w:sz w:val="20"/>
                <w:szCs w:val="20"/>
                <w:lang w:eastAsia="id-ID"/>
              </w:rPr>
            </w:pPr>
            <w:r w:rsidRPr="007747A6">
              <w:rPr>
                <w:rFonts w:ascii="Times New Roman" w:hAnsi="Times New Roman" w:cs="Times New Roman"/>
                <w:noProof/>
                <w:sz w:val="20"/>
                <w:szCs w:val="20"/>
                <w:lang w:eastAsia="id-ID"/>
              </w:rPr>
              <w:t>9</w:t>
            </w:r>
          </w:p>
        </w:tc>
        <w:tc>
          <w:tcPr>
            <w:tcW w:w="1611" w:type="dxa"/>
            <w:tcBorders>
              <w:top w:val="nil"/>
              <w:left w:val="nil"/>
              <w:bottom w:val="single" w:sz="4" w:space="0" w:color="auto"/>
              <w:right w:val="nil"/>
            </w:tcBorders>
            <w:vAlign w:val="center"/>
          </w:tcPr>
          <w:p w:rsidR="0029025E" w:rsidRPr="007747A6" w:rsidRDefault="002D7822" w:rsidP="007747A6">
            <w:pPr>
              <w:jc w:val="both"/>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fldLock="1"/>
            </w:r>
            <w:r w:rsidR="001430AB">
              <w:rPr>
                <w:rFonts w:ascii="Times New Roman" w:hAnsi="Times New Roman" w:cs="Times New Roman"/>
                <w:color w:val="000000"/>
                <w:sz w:val="20"/>
                <w:szCs w:val="20"/>
              </w:rPr>
              <w:instrText>ADDIN CSL_CITATION {"citationItems":[{"id":"ITEM-1","itemData":{"DOI":"10.3352/jeehp.2018.15.29","ISBN":"2018051903","abstract":"PURPOSE: The purpose of this research was to investigate the effect of a role-playing training program for empathetic communication with patients on empathy scores of operating room nursing students. METHODS: This clinical trial was carried out on 77 operating room nursing students from the first to the fourth years studied in the School of Nursing and Midwifery at Isfahan University of Medical Sciences in the academic year 2017-2018. The intervention administered on the experimental group included a 12-hour training program with the theme of expressing empathy to patients using a role-playing technique. The Jefferson Scale of Empathy-Health Profession Students' Version was completed before, immediately after, and one month after the intervention by the samples. Comparison analysis was done among three stages. RESULTS: Comparing the total mean empathy scores before intervention in the control group and the experimental one did not reveal a significant difference (P=0.50); however, the total mean empathy scores in the experimental group, immediately after and one month after the intervention, was higher than that in the control group (P&lt;0.001). CONCLUSION: Empathy training through a role-playing technique was effective on improving the empathy scores of operating room nursing students and it also highlighted the fact that empathy could be promoted by education. Making changes in educational curriculum of operating room nursing students was indispensable in order to make them familiar with the concept of empathy in operating room.","author":[{"dropping-particle":"","family":"Larti","given":"Negin","non-dropping-particle":"","parse-names":false,"suffix":""},{"dropping-particle":"","family":"Ashouri","given":"Elaheh","non-dropping-particle":"","parse-names":false,"suffix":""},{"dropping-particle":"","family":"Aarabi","given":"Akram","non-dropping-particle":"","parse-names":false,"suffix":""}],"container-title":"Journal of Educational Evaluation for Health Professions","id":"ITEM-1","issued":{"date-parts":[["2018"]]},"page":"29","title":"The effects of an empathy role-playing program for operating room nursing students in Iran","type":"article-journal","volume":"15"},"uris":["http://www.mendeley.com/documents/?uuid=e70d3385-add1-4ef9-a29c-b18ab0f90f46"]}],"mendeley":{"formattedCitation":"(Larti, Ashouri, &amp; Aarabi, 2018)","plainTextFormattedCitation":"(Larti, Ashouri, &amp; Aarabi, 2018)","previouslyFormattedCitation":"(Larti, Ashouri, &amp; Aarabi, 2018)"},"properties":{"noteIndex":0},"schema":"https://github.com/citation-style-language/schema/raw/master/csl-citation.json"}</w:instrText>
            </w:r>
            <w:r>
              <w:rPr>
                <w:rFonts w:ascii="Times New Roman" w:hAnsi="Times New Roman" w:cs="Times New Roman"/>
                <w:color w:val="000000"/>
                <w:sz w:val="20"/>
                <w:szCs w:val="20"/>
              </w:rPr>
              <w:fldChar w:fldCharType="separate"/>
            </w:r>
            <w:r w:rsidR="001430AB" w:rsidRPr="001430AB">
              <w:rPr>
                <w:rFonts w:ascii="Times New Roman" w:hAnsi="Times New Roman" w:cs="Times New Roman"/>
                <w:noProof/>
                <w:color w:val="000000"/>
                <w:sz w:val="20"/>
                <w:szCs w:val="20"/>
              </w:rPr>
              <w:t>(Larti, Ashouri, &amp; Aarabi, 2018)</w:t>
            </w:r>
            <w:r>
              <w:rPr>
                <w:rFonts w:ascii="Times New Roman" w:hAnsi="Times New Roman" w:cs="Times New Roman"/>
                <w:color w:val="000000"/>
                <w:sz w:val="20"/>
                <w:szCs w:val="20"/>
              </w:rPr>
              <w:fldChar w:fldCharType="end"/>
            </w:r>
          </w:p>
        </w:tc>
        <w:tc>
          <w:tcPr>
            <w:tcW w:w="2688" w:type="dxa"/>
            <w:tcBorders>
              <w:top w:val="nil"/>
              <w:left w:val="nil"/>
              <w:bottom w:val="single" w:sz="4" w:space="0" w:color="auto"/>
              <w:right w:val="nil"/>
            </w:tcBorders>
            <w:vAlign w:val="center"/>
          </w:tcPr>
          <w:p w:rsidR="0029025E" w:rsidRPr="007747A6" w:rsidRDefault="0029025E" w:rsidP="007747A6">
            <w:pPr>
              <w:jc w:val="both"/>
              <w:rPr>
                <w:rFonts w:ascii="Times New Roman" w:hAnsi="Times New Roman" w:cs="Times New Roman"/>
                <w:color w:val="000000" w:themeColor="text1"/>
                <w:sz w:val="20"/>
                <w:szCs w:val="20"/>
              </w:rPr>
            </w:pPr>
            <w:r w:rsidRPr="007747A6">
              <w:rPr>
                <w:rFonts w:ascii="Times New Roman" w:hAnsi="Times New Roman" w:cs="Times New Roman"/>
                <w:color w:val="000000" w:themeColor="text1"/>
                <w:sz w:val="20"/>
                <w:szCs w:val="20"/>
              </w:rPr>
              <w:t>Untuk menyelidiki efek dari program pelatihan bermain peran untuk komunikasi empatik dengan pasien pada skor empati siswa ruang operasi keperawatan.</w:t>
            </w:r>
          </w:p>
          <w:p w:rsidR="0029025E" w:rsidRPr="007747A6" w:rsidRDefault="0029025E" w:rsidP="007747A6">
            <w:pPr>
              <w:jc w:val="both"/>
              <w:rPr>
                <w:rFonts w:ascii="Times New Roman" w:hAnsi="Times New Roman" w:cs="Times New Roman"/>
                <w:color w:val="000000" w:themeColor="text1"/>
                <w:sz w:val="20"/>
                <w:szCs w:val="20"/>
              </w:rPr>
            </w:pPr>
          </w:p>
        </w:tc>
        <w:tc>
          <w:tcPr>
            <w:tcW w:w="1848" w:type="dxa"/>
            <w:tcBorders>
              <w:top w:val="nil"/>
              <w:left w:val="nil"/>
              <w:bottom w:val="single" w:sz="4" w:space="0" w:color="auto"/>
              <w:right w:val="nil"/>
            </w:tcBorders>
            <w:vAlign w:val="center"/>
          </w:tcPr>
          <w:p w:rsidR="0029025E" w:rsidRPr="007747A6" w:rsidRDefault="0029025E" w:rsidP="002D36A1">
            <w:pPr>
              <w:autoSpaceDE w:val="0"/>
              <w:autoSpaceDN w:val="0"/>
              <w:adjustRightInd w:val="0"/>
              <w:rPr>
                <w:rFonts w:ascii="Times New Roman" w:hAnsi="Times New Roman" w:cs="Times New Roman"/>
                <w:sz w:val="20"/>
                <w:szCs w:val="20"/>
              </w:rPr>
            </w:pPr>
            <w:r w:rsidRPr="007747A6">
              <w:rPr>
                <w:rFonts w:ascii="Times New Roman" w:hAnsi="Times New Roman" w:cs="Times New Roman"/>
                <w:color w:val="000000" w:themeColor="text1"/>
                <w:sz w:val="20"/>
                <w:szCs w:val="20"/>
              </w:rPr>
              <w:t>77 mahasiswa keperawatan semester 1-4  yang di ruang operasi</w:t>
            </w:r>
          </w:p>
        </w:tc>
        <w:tc>
          <w:tcPr>
            <w:tcW w:w="2342" w:type="dxa"/>
            <w:tcBorders>
              <w:top w:val="nil"/>
              <w:left w:val="nil"/>
              <w:bottom w:val="single" w:sz="4" w:space="0" w:color="auto"/>
              <w:right w:val="nil"/>
            </w:tcBorders>
            <w:vAlign w:val="center"/>
          </w:tcPr>
          <w:p w:rsidR="0029025E" w:rsidRPr="007747A6" w:rsidRDefault="0029025E" w:rsidP="002D36A1">
            <w:pPr>
              <w:autoSpaceDE w:val="0"/>
              <w:autoSpaceDN w:val="0"/>
              <w:adjustRightInd w:val="0"/>
              <w:rPr>
                <w:rFonts w:ascii="Times New Roman" w:hAnsi="Times New Roman" w:cs="Times New Roman"/>
                <w:color w:val="000000" w:themeColor="text1"/>
                <w:sz w:val="20"/>
                <w:szCs w:val="20"/>
              </w:rPr>
            </w:pPr>
            <w:r w:rsidRPr="007747A6">
              <w:rPr>
                <w:rFonts w:ascii="Times New Roman" w:hAnsi="Times New Roman" w:cs="Times New Roman"/>
                <w:color w:val="000000" w:themeColor="text1"/>
                <w:sz w:val="20"/>
                <w:szCs w:val="20"/>
              </w:rPr>
              <w:t xml:space="preserve">Metode kuantitatif </w:t>
            </w:r>
            <w:r w:rsidRPr="007747A6">
              <w:rPr>
                <w:rFonts w:ascii="Times New Roman" w:hAnsi="Times New Roman" w:cs="Times New Roman"/>
                <w:sz w:val="20"/>
                <w:szCs w:val="20"/>
              </w:rPr>
              <w:t xml:space="preserve"> </w:t>
            </w:r>
            <w:r w:rsidRPr="007747A6">
              <w:rPr>
                <w:rFonts w:ascii="Times New Roman" w:hAnsi="Times New Roman" w:cs="Times New Roman"/>
                <w:color w:val="000000" w:themeColor="text1"/>
                <w:sz w:val="20"/>
                <w:szCs w:val="20"/>
              </w:rPr>
              <w:t xml:space="preserve">desain pretest-posttes </w:t>
            </w:r>
          </w:p>
        </w:tc>
        <w:tc>
          <w:tcPr>
            <w:tcW w:w="4230" w:type="dxa"/>
            <w:tcBorders>
              <w:top w:val="nil"/>
              <w:left w:val="nil"/>
              <w:bottom w:val="single" w:sz="4" w:space="0" w:color="auto"/>
              <w:right w:val="nil"/>
            </w:tcBorders>
            <w:vAlign w:val="center"/>
          </w:tcPr>
          <w:p w:rsidR="0029025E" w:rsidRPr="007747A6" w:rsidRDefault="0029025E" w:rsidP="007747A6">
            <w:pPr>
              <w:jc w:val="both"/>
              <w:rPr>
                <w:rFonts w:ascii="Times New Roman" w:hAnsi="Times New Roman" w:cs="Times New Roman"/>
                <w:color w:val="000000" w:themeColor="text1"/>
                <w:sz w:val="20"/>
                <w:szCs w:val="20"/>
              </w:rPr>
            </w:pPr>
            <w:r w:rsidRPr="007747A6">
              <w:rPr>
                <w:rFonts w:ascii="Times New Roman" w:hAnsi="Times New Roman" w:cs="Times New Roman"/>
                <w:color w:val="000000" w:themeColor="text1"/>
                <w:sz w:val="20"/>
                <w:szCs w:val="20"/>
              </w:rPr>
              <w:t xml:space="preserve">Hasil menunjukkan bahwa pelatihan empati melalui teknik bermain peran efektif untuk meningkatkan skor empati Ruang operasi merawat siswa dan juga menyoroti fakta bahwa empati dapat dipromosikan melalui pendidikan. Membuat perubahan dalam kurikulum pendidikan siswa ruang operasi keperawatan sangat diperlukan </w:t>
            </w:r>
            <w:r w:rsidRPr="007747A6">
              <w:rPr>
                <w:rFonts w:ascii="Times New Roman" w:hAnsi="Times New Roman" w:cs="Times New Roman"/>
                <w:color w:val="000000" w:themeColor="text1"/>
                <w:sz w:val="20"/>
                <w:szCs w:val="20"/>
              </w:rPr>
              <w:lastRenderedPageBreak/>
              <w:t>untuk membuat mereka akrab dengan konsep empati di ruang operasi</w:t>
            </w:r>
          </w:p>
        </w:tc>
      </w:tr>
    </w:tbl>
    <w:p w:rsidR="00872C57" w:rsidRDefault="00872C57" w:rsidP="00280C28">
      <w:pPr>
        <w:spacing w:after="0" w:line="360" w:lineRule="auto"/>
        <w:jc w:val="both"/>
        <w:rPr>
          <w:rFonts w:ascii="Times New Roman" w:hAnsi="Times New Roman" w:cs="Times New Roman"/>
          <w:b/>
          <w:sz w:val="24"/>
        </w:rPr>
        <w:sectPr w:rsidR="00872C57" w:rsidSect="008E4E1B">
          <w:pgSz w:w="16838" w:h="11906" w:orient="landscape"/>
          <w:pgMar w:top="1440" w:right="1440" w:bottom="1440" w:left="1440" w:header="709" w:footer="709" w:gutter="0"/>
          <w:cols w:space="708"/>
          <w:docGrid w:linePitch="360"/>
        </w:sectPr>
      </w:pPr>
    </w:p>
    <w:p w:rsidR="007747A6" w:rsidRPr="007747A6" w:rsidRDefault="007747A6" w:rsidP="000E32AC">
      <w:pPr>
        <w:spacing w:after="0" w:line="240" w:lineRule="auto"/>
        <w:jc w:val="both"/>
        <w:rPr>
          <w:rFonts w:ascii="Times New Roman" w:hAnsi="Times New Roman" w:cs="Times New Roman"/>
          <w:b/>
          <w:sz w:val="20"/>
          <w:szCs w:val="20"/>
        </w:rPr>
      </w:pPr>
      <w:r w:rsidRPr="007747A6">
        <w:rPr>
          <w:rFonts w:ascii="Times New Roman" w:hAnsi="Times New Roman" w:cs="Times New Roman"/>
          <w:b/>
          <w:sz w:val="20"/>
          <w:szCs w:val="20"/>
        </w:rPr>
        <w:lastRenderedPageBreak/>
        <w:t>HASIL</w:t>
      </w:r>
    </w:p>
    <w:p w:rsidR="007747A6" w:rsidRPr="007747A6" w:rsidRDefault="007747A6" w:rsidP="000E32AC">
      <w:pPr>
        <w:spacing w:after="0" w:line="240" w:lineRule="auto"/>
        <w:ind w:firstLine="720"/>
        <w:jc w:val="both"/>
        <w:rPr>
          <w:rFonts w:ascii="Times New Roman" w:hAnsi="Times New Roman" w:cs="Times New Roman"/>
          <w:sz w:val="20"/>
          <w:szCs w:val="20"/>
        </w:rPr>
      </w:pPr>
      <w:r w:rsidRPr="007747A6">
        <w:rPr>
          <w:rFonts w:ascii="Times New Roman" w:hAnsi="Times New Roman" w:cs="Times New Roman"/>
          <w:sz w:val="20"/>
          <w:szCs w:val="20"/>
        </w:rPr>
        <w:t xml:space="preserve">Review ini mengidentifikasi </w:t>
      </w:r>
      <w:r w:rsidRPr="007747A6">
        <w:rPr>
          <w:rFonts w:ascii="Times New Roman" w:hAnsi="Times New Roman" w:cs="Times New Roman"/>
          <w:sz w:val="20"/>
          <w:szCs w:val="20"/>
          <w:lang w:val="en-US"/>
        </w:rPr>
        <w:t>9</w:t>
      </w:r>
      <w:r w:rsidRPr="007747A6">
        <w:rPr>
          <w:rFonts w:ascii="Times New Roman" w:hAnsi="Times New Roman" w:cs="Times New Roman"/>
          <w:sz w:val="20"/>
          <w:szCs w:val="20"/>
        </w:rPr>
        <w:t xml:space="preserve"> artikel </w:t>
      </w:r>
      <w:proofErr w:type="spellStart"/>
      <w:r w:rsidRPr="007747A6">
        <w:rPr>
          <w:rFonts w:ascii="Times New Roman" w:hAnsi="Times New Roman" w:cs="Times New Roman"/>
          <w:sz w:val="20"/>
          <w:szCs w:val="20"/>
          <w:lang w:val="en-US"/>
        </w:rPr>
        <w:t>dan</w:t>
      </w:r>
      <w:proofErr w:type="spellEnd"/>
      <w:r w:rsidRPr="007747A6">
        <w:rPr>
          <w:rFonts w:ascii="Times New Roman" w:hAnsi="Times New Roman" w:cs="Times New Roman"/>
          <w:sz w:val="20"/>
          <w:szCs w:val="20"/>
          <w:lang w:val="en-US"/>
        </w:rPr>
        <w:t xml:space="preserve"> 703 </w:t>
      </w:r>
      <w:proofErr w:type="spellStart"/>
      <w:r w:rsidRPr="007747A6">
        <w:rPr>
          <w:rFonts w:ascii="Times New Roman" w:hAnsi="Times New Roman" w:cs="Times New Roman"/>
          <w:sz w:val="20"/>
          <w:szCs w:val="20"/>
          <w:lang w:val="en-US"/>
        </w:rPr>
        <w:t>partisipan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Mayoritas</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artikel</w:t>
      </w:r>
      <w:proofErr w:type="spellEnd"/>
      <w:r w:rsidRPr="007747A6">
        <w:rPr>
          <w:rFonts w:ascii="Times New Roman" w:hAnsi="Times New Roman" w:cs="Times New Roman"/>
          <w:sz w:val="20"/>
          <w:szCs w:val="20"/>
          <w:lang w:val="en-US"/>
        </w:rPr>
        <w:t xml:space="preserve"> </w:t>
      </w:r>
      <w:r w:rsidRPr="007747A6">
        <w:rPr>
          <w:rFonts w:ascii="Times New Roman" w:hAnsi="Times New Roman" w:cs="Times New Roman"/>
          <w:sz w:val="20"/>
          <w:szCs w:val="20"/>
        </w:rPr>
        <w:t>menggunakan desain kuantitatif yaitu 7 artikel</w:t>
      </w:r>
      <w:r w:rsidRPr="007747A6">
        <w:rPr>
          <w:rFonts w:ascii="Times New Roman" w:hAnsi="Times New Roman" w:cs="Times New Roman"/>
          <w:sz w:val="20"/>
          <w:szCs w:val="20"/>
          <w:lang w:val="en-US"/>
        </w:rPr>
        <w:t xml:space="preserve">,yang </w:t>
      </w:r>
      <w:proofErr w:type="spellStart"/>
      <w:r w:rsidRPr="007747A6">
        <w:rPr>
          <w:rFonts w:ascii="Times New Roman" w:hAnsi="Times New Roman" w:cs="Times New Roman"/>
          <w:sz w:val="20"/>
          <w:szCs w:val="20"/>
          <w:lang w:val="en-US"/>
        </w:rPr>
        <w:t>terbagi</w:t>
      </w:r>
      <w:proofErr w:type="spellEnd"/>
      <w:r w:rsidRPr="007747A6">
        <w:rPr>
          <w:rFonts w:ascii="Times New Roman" w:hAnsi="Times New Roman" w:cs="Times New Roman"/>
          <w:sz w:val="20"/>
          <w:szCs w:val="20"/>
          <w:lang w:val="en-US"/>
        </w:rPr>
        <w:t xml:space="preserve"> 6 </w:t>
      </w:r>
      <w:proofErr w:type="spellStart"/>
      <w:r w:rsidRPr="007747A6">
        <w:rPr>
          <w:rFonts w:ascii="Times New Roman" w:hAnsi="Times New Roman" w:cs="Times New Roman"/>
          <w:sz w:val="20"/>
          <w:szCs w:val="20"/>
          <w:lang w:val="en-US"/>
        </w:rPr>
        <w:t>kuasi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eksperimen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dan</w:t>
      </w:r>
      <w:proofErr w:type="spellEnd"/>
      <w:r w:rsidRPr="007747A6">
        <w:rPr>
          <w:rFonts w:ascii="Times New Roman" w:hAnsi="Times New Roman" w:cs="Times New Roman"/>
          <w:sz w:val="20"/>
          <w:szCs w:val="20"/>
          <w:lang w:val="en-US"/>
        </w:rPr>
        <w:t xml:space="preserve"> 1 RCT </w:t>
      </w:r>
      <w:proofErr w:type="spellStart"/>
      <w:r w:rsidRPr="007747A6">
        <w:rPr>
          <w:rFonts w:ascii="Times New Roman" w:hAnsi="Times New Roman" w:cs="Times New Roman"/>
          <w:sz w:val="20"/>
          <w:szCs w:val="20"/>
          <w:lang w:val="en-US"/>
        </w:rPr>
        <w:t>serta</w:t>
      </w:r>
      <w:proofErr w:type="spellEnd"/>
      <w:r w:rsidRPr="007747A6">
        <w:rPr>
          <w:rFonts w:ascii="Times New Roman" w:hAnsi="Times New Roman" w:cs="Times New Roman"/>
          <w:sz w:val="20"/>
          <w:szCs w:val="20"/>
        </w:rPr>
        <w:t xml:space="preserve"> desain kualitatif 2 artikel</w:t>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dengan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pendekatan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fenomenologis</w:t>
      </w:r>
      <w:proofErr w:type="spellEnd"/>
      <w:r w:rsidRPr="007747A6">
        <w:rPr>
          <w:rFonts w:ascii="Times New Roman" w:hAnsi="Times New Roman" w:cs="Times New Roman"/>
          <w:sz w:val="20"/>
          <w:szCs w:val="20"/>
        </w:rPr>
        <w:t xml:space="preserve">. </w:t>
      </w:r>
      <w:r w:rsidRPr="007747A6">
        <w:rPr>
          <w:rFonts w:ascii="Times New Roman" w:hAnsi="Times New Roman" w:cs="Times New Roman"/>
          <w:sz w:val="20"/>
          <w:szCs w:val="20"/>
          <w:lang w:val="en-US"/>
        </w:rPr>
        <w:t xml:space="preserve">4 </w:t>
      </w:r>
      <w:proofErr w:type="spellStart"/>
      <w:r w:rsidRPr="007747A6">
        <w:rPr>
          <w:rFonts w:ascii="Times New Roman" w:hAnsi="Times New Roman" w:cs="Times New Roman"/>
          <w:sz w:val="20"/>
          <w:szCs w:val="20"/>
          <w:lang w:val="en-US"/>
        </w:rPr>
        <w:t>artikel</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dilakukan</w:t>
      </w:r>
      <w:proofErr w:type="spellEnd"/>
      <w:r w:rsidRPr="007747A6">
        <w:rPr>
          <w:rFonts w:ascii="Times New Roman" w:hAnsi="Times New Roman" w:cs="Times New Roman"/>
          <w:sz w:val="20"/>
          <w:szCs w:val="20"/>
          <w:lang w:val="en-US"/>
        </w:rPr>
        <w:t xml:space="preserve"> di Iran, 2 </w:t>
      </w:r>
      <w:proofErr w:type="spellStart"/>
      <w:r w:rsidRPr="007747A6">
        <w:rPr>
          <w:rFonts w:ascii="Times New Roman" w:hAnsi="Times New Roman" w:cs="Times New Roman"/>
          <w:sz w:val="20"/>
          <w:szCs w:val="20"/>
          <w:lang w:val="en-US"/>
        </w:rPr>
        <w:t>artikel</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dilakukan</w:t>
      </w:r>
      <w:proofErr w:type="spellEnd"/>
      <w:r w:rsidRPr="007747A6">
        <w:rPr>
          <w:rFonts w:ascii="Times New Roman" w:hAnsi="Times New Roman" w:cs="Times New Roman"/>
          <w:sz w:val="20"/>
          <w:szCs w:val="20"/>
          <w:lang w:val="en-US"/>
        </w:rPr>
        <w:t xml:space="preserve"> di Korea Selatan, </w:t>
      </w:r>
      <w:proofErr w:type="spellStart"/>
      <w:r w:rsidRPr="007747A6">
        <w:rPr>
          <w:rFonts w:ascii="Times New Roman" w:hAnsi="Times New Roman" w:cs="Times New Roman"/>
          <w:sz w:val="20"/>
          <w:szCs w:val="20"/>
          <w:lang w:val="en-US"/>
        </w:rPr>
        <w:t>dan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lainnya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masing-masing</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dilakukan</w:t>
      </w:r>
      <w:proofErr w:type="spellEnd"/>
      <w:r w:rsidRPr="007747A6">
        <w:rPr>
          <w:rFonts w:ascii="Times New Roman" w:hAnsi="Times New Roman" w:cs="Times New Roman"/>
          <w:sz w:val="20"/>
          <w:szCs w:val="20"/>
          <w:lang w:val="en-US"/>
        </w:rPr>
        <w:t xml:space="preserve"> di </w:t>
      </w:r>
      <w:proofErr w:type="spellStart"/>
      <w:r w:rsidRPr="007747A6">
        <w:rPr>
          <w:rFonts w:ascii="Times New Roman" w:hAnsi="Times New Roman" w:cs="Times New Roman"/>
          <w:sz w:val="20"/>
          <w:szCs w:val="20"/>
          <w:lang w:val="en-US"/>
        </w:rPr>
        <w:t>Amerika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Serikat</w:t>
      </w:r>
      <w:proofErr w:type="spellEnd"/>
      <w:r w:rsidRPr="007747A6">
        <w:rPr>
          <w:rFonts w:ascii="Times New Roman" w:hAnsi="Times New Roman" w:cs="Times New Roman"/>
          <w:sz w:val="20"/>
          <w:szCs w:val="20"/>
          <w:lang w:val="en-US"/>
        </w:rPr>
        <w:t xml:space="preserve">, Brazil, </w:t>
      </w:r>
      <w:proofErr w:type="spellStart"/>
      <w:r w:rsidRPr="007747A6">
        <w:rPr>
          <w:rFonts w:ascii="Times New Roman" w:hAnsi="Times New Roman" w:cs="Times New Roman"/>
          <w:sz w:val="20"/>
          <w:szCs w:val="20"/>
          <w:lang w:val="en-US"/>
        </w:rPr>
        <w:t>dan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Jepang</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Kebanyakan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partisipan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adalah</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perempuan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yakni</w:t>
      </w:r>
      <w:proofErr w:type="spellEnd"/>
      <w:r w:rsidRPr="007747A6">
        <w:rPr>
          <w:rFonts w:ascii="Times New Roman" w:hAnsi="Times New Roman" w:cs="Times New Roman"/>
          <w:sz w:val="20"/>
          <w:szCs w:val="20"/>
          <w:lang w:val="en-US"/>
        </w:rPr>
        <w:t xml:space="preserve"> 487 </w:t>
      </w:r>
      <w:proofErr w:type="spellStart"/>
      <w:r w:rsidRPr="007747A6">
        <w:rPr>
          <w:rFonts w:ascii="Times New Roman" w:hAnsi="Times New Roman" w:cs="Times New Roman"/>
          <w:sz w:val="20"/>
          <w:szCs w:val="20"/>
          <w:lang w:val="en-US"/>
        </w:rPr>
        <w:t>partisipan</w:t>
      </w:r>
      <w:proofErr w:type="spellEnd"/>
      <w:r w:rsidRPr="007747A6">
        <w:rPr>
          <w:rFonts w:ascii="Times New Roman" w:hAnsi="Times New Roman" w:cs="Times New Roman"/>
          <w:sz w:val="20"/>
          <w:szCs w:val="20"/>
          <w:lang w:val="en-US"/>
        </w:rPr>
        <w:t xml:space="preserve"> (69%). 4 </w:t>
      </w:r>
      <w:proofErr w:type="spellStart"/>
      <w:r w:rsidRPr="007747A6">
        <w:rPr>
          <w:rFonts w:ascii="Times New Roman" w:hAnsi="Times New Roman" w:cs="Times New Roman"/>
          <w:sz w:val="20"/>
          <w:szCs w:val="20"/>
          <w:lang w:val="en-US"/>
        </w:rPr>
        <w:t>artikel</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melibatkan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mahasiswa</w:t>
      </w:r>
      <w:proofErr w:type="spellEnd"/>
      <w:r w:rsidRPr="007747A6">
        <w:rPr>
          <w:rFonts w:ascii="Times New Roman" w:hAnsi="Times New Roman" w:cs="Times New Roman"/>
          <w:sz w:val="20"/>
          <w:szCs w:val="20"/>
          <w:lang w:val="en-US"/>
        </w:rPr>
        <w:t xml:space="preserve"> senior </w:t>
      </w:r>
      <w:proofErr w:type="spellStart"/>
      <w:r w:rsidRPr="007747A6">
        <w:rPr>
          <w:rFonts w:ascii="Times New Roman" w:hAnsi="Times New Roman" w:cs="Times New Roman"/>
          <w:sz w:val="20"/>
          <w:szCs w:val="20"/>
          <w:lang w:val="en-US"/>
        </w:rPr>
        <w:t>yakni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tahun</w:t>
      </w:r>
      <w:proofErr w:type="spellEnd"/>
      <w:r w:rsidRPr="007747A6">
        <w:rPr>
          <w:rFonts w:ascii="Times New Roman" w:hAnsi="Times New Roman" w:cs="Times New Roman"/>
          <w:sz w:val="20"/>
          <w:szCs w:val="20"/>
          <w:lang w:val="en-US"/>
        </w:rPr>
        <w:t xml:space="preserve"> 3 </w:t>
      </w:r>
      <w:proofErr w:type="spellStart"/>
      <w:r w:rsidRPr="007747A6">
        <w:rPr>
          <w:rFonts w:ascii="Times New Roman" w:hAnsi="Times New Roman" w:cs="Times New Roman"/>
          <w:sz w:val="20"/>
          <w:szCs w:val="20"/>
          <w:lang w:val="en-US"/>
        </w:rPr>
        <w:t>dan</w:t>
      </w:r>
      <w:proofErr w:type="spellEnd"/>
      <w:r w:rsidRPr="007747A6">
        <w:rPr>
          <w:rFonts w:ascii="Times New Roman" w:hAnsi="Times New Roman" w:cs="Times New Roman"/>
          <w:sz w:val="20"/>
          <w:szCs w:val="20"/>
          <w:lang w:val="en-US"/>
        </w:rPr>
        <w:t xml:space="preserve"> 4, 5 </w:t>
      </w:r>
      <w:proofErr w:type="spellStart"/>
      <w:r w:rsidRPr="007747A6">
        <w:rPr>
          <w:rFonts w:ascii="Times New Roman" w:hAnsi="Times New Roman" w:cs="Times New Roman"/>
          <w:sz w:val="20"/>
          <w:szCs w:val="20"/>
          <w:lang w:val="en-US"/>
        </w:rPr>
        <w:t>artikel</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melibatkan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mahasiswa</w:t>
      </w:r>
      <w:proofErr w:type="spellEnd"/>
      <w:r w:rsidRPr="007747A6">
        <w:rPr>
          <w:rFonts w:ascii="Times New Roman" w:hAnsi="Times New Roman" w:cs="Times New Roman"/>
          <w:sz w:val="20"/>
          <w:szCs w:val="20"/>
          <w:lang w:val="en-US"/>
        </w:rPr>
        <w:t xml:space="preserve"> semester </w:t>
      </w:r>
      <w:proofErr w:type="spellStart"/>
      <w:r w:rsidRPr="007747A6">
        <w:rPr>
          <w:rFonts w:ascii="Times New Roman" w:hAnsi="Times New Roman" w:cs="Times New Roman"/>
          <w:sz w:val="20"/>
          <w:szCs w:val="20"/>
          <w:lang w:val="en-US"/>
        </w:rPr>
        <w:t>awal</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yaitu</w:t>
      </w:r>
      <w:proofErr w:type="spellEnd"/>
      <w:r w:rsidRPr="007747A6">
        <w:rPr>
          <w:rFonts w:ascii="Times New Roman" w:hAnsi="Times New Roman" w:cs="Times New Roman"/>
          <w:sz w:val="20"/>
          <w:szCs w:val="20"/>
          <w:lang w:val="en-US"/>
        </w:rPr>
        <w:t xml:space="preserve"> semester 1 </w:t>
      </w:r>
      <w:proofErr w:type="spellStart"/>
      <w:r w:rsidRPr="007747A6">
        <w:rPr>
          <w:rFonts w:ascii="Times New Roman" w:hAnsi="Times New Roman" w:cs="Times New Roman"/>
          <w:sz w:val="20"/>
          <w:szCs w:val="20"/>
          <w:lang w:val="en-US"/>
        </w:rPr>
        <w:t>sampai</w:t>
      </w:r>
      <w:proofErr w:type="spellEnd"/>
      <w:r w:rsidRPr="007747A6">
        <w:rPr>
          <w:rFonts w:ascii="Times New Roman" w:hAnsi="Times New Roman" w:cs="Times New Roman"/>
          <w:sz w:val="20"/>
          <w:szCs w:val="20"/>
          <w:lang w:val="en-US"/>
        </w:rPr>
        <w:t xml:space="preserve"> 4. </w:t>
      </w:r>
      <w:r w:rsidRPr="007747A6">
        <w:rPr>
          <w:rFonts w:ascii="Times New Roman" w:hAnsi="Times New Roman" w:cs="Times New Roman"/>
          <w:sz w:val="20"/>
          <w:szCs w:val="20"/>
        </w:rPr>
        <w:t xml:space="preserve">Dari 9 artikel yang terpilih, 5 artikel fokus kepada bermain peran, 2 </w:t>
      </w:r>
      <w:proofErr w:type="spellStart"/>
      <w:r w:rsidRPr="007747A6">
        <w:rPr>
          <w:rFonts w:ascii="Times New Roman" w:hAnsi="Times New Roman" w:cs="Times New Roman"/>
          <w:sz w:val="20"/>
          <w:szCs w:val="20"/>
          <w:lang w:val="en-US"/>
        </w:rPr>
        <w:t>artikel</w:t>
      </w:r>
      <w:proofErr w:type="spellEnd"/>
      <w:r w:rsidRPr="007747A6">
        <w:rPr>
          <w:rFonts w:ascii="Times New Roman" w:hAnsi="Times New Roman" w:cs="Times New Roman"/>
          <w:sz w:val="20"/>
          <w:szCs w:val="20"/>
          <w:lang w:val="en-US"/>
        </w:rPr>
        <w:t xml:space="preserve"> </w:t>
      </w:r>
      <w:r w:rsidRPr="007747A6">
        <w:rPr>
          <w:rFonts w:ascii="Times New Roman" w:hAnsi="Times New Roman" w:cs="Times New Roman"/>
          <w:sz w:val="20"/>
          <w:szCs w:val="20"/>
        </w:rPr>
        <w:t>fokus pada kombinasi metode</w:t>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bermain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dengan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metode</w:t>
      </w:r>
      <w:proofErr w:type="spellEnd"/>
      <w:r w:rsidRPr="007747A6">
        <w:rPr>
          <w:rFonts w:ascii="Times New Roman" w:hAnsi="Times New Roman" w:cs="Times New Roman"/>
          <w:sz w:val="20"/>
          <w:szCs w:val="20"/>
        </w:rPr>
        <w:t xml:space="preserve"> pembelajaran lainnya dan 2 fokus pada perbandingan penggunaan metode pembelajaran bermain peran dan </w:t>
      </w:r>
      <w:proofErr w:type="spellStart"/>
      <w:r w:rsidRPr="007747A6">
        <w:rPr>
          <w:rFonts w:ascii="Times New Roman" w:hAnsi="Times New Roman" w:cs="Times New Roman"/>
          <w:sz w:val="20"/>
          <w:szCs w:val="20"/>
          <w:lang w:val="en-US"/>
        </w:rPr>
        <w:t>metode</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lainnya</w:t>
      </w:r>
      <w:proofErr w:type="spellEnd"/>
      <w:r w:rsidRPr="007747A6">
        <w:rPr>
          <w:rFonts w:ascii="Times New Roman" w:hAnsi="Times New Roman" w:cs="Times New Roman"/>
          <w:sz w:val="20"/>
          <w:szCs w:val="20"/>
        </w:rPr>
        <w:t>. Temuan review ini dipresentasikan sesuai dengan pertanyaan yang memandu review ini.</w:t>
      </w:r>
    </w:p>
    <w:p w:rsidR="00F03430" w:rsidRDefault="00F03430" w:rsidP="000E32AC">
      <w:pPr>
        <w:spacing w:after="0" w:line="240" w:lineRule="auto"/>
        <w:jc w:val="both"/>
        <w:rPr>
          <w:rFonts w:ascii="Times New Roman" w:hAnsi="Times New Roman" w:cs="Times New Roman"/>
          <w:b/>
          <w:sz w:val="20"/>
          <w:szCs w:val="20"/>
          <w:lang w:val="en-US"/>
        </w:rPr>
      </w:pPr>
    </w:p>
    <w:p w:rsidR="007747A6" w:rsidRPr="007747A6" w:rsidRDefault="007747A6" w:rsidP="000E32AC">
      <w:pPr>
        <w:spacing w:after="0" w:line="240" w:lineRule="auto"/>
        <w:jc w:val="both"/>
        <w:rPr>
          <w:rFonts w:ascii="Times New Roman" w:hAnsi="Times New Roman" w:cs="Times New Roman"/>
          <w:b/>
          <w:sz w:val="20"/>
          <w:szCs w:val="20"/>
          <w:lang w:val="en-US"/>
        </w:rPr>
      </w:pPr>
      <w:proofErr w:type="spellStart"/>
      <w:r w:rsidRPr="007747A6">
        <w:rPr>
          <w:rFonts w:ascii="Times New Roman" w:hAnsi="Times New Roman" w:cs="Times New Roman"/>
          <w:b/>
          <w:sz w:val="20"/>
          <w:szCs w:val="20"/>
          <w:lang w:val="en-US"/>
        </w:rPr>
        <w:t>Komunikasi</w:t>
      </w:r>
      <w:proofErr w:type="spellEnd"/>
    </w:p>
    <w:p w:rsidR="007747A6" w:rsidRPr="007747A6" w:rsidRDefault="007747A6" w:rsidP="000E32AC">
      <w:pPr>
        <w:spacing w:after="0" w:line="240" w:lineRule="auto"/>
        <w:ind w:firstLine="720"/>
        <w:jc w:val="both"/>
        <w:rPr>
          <w:rFonts w:ascii="Times New Roman" w:hAnsi="Times New Roman" w:cs="Times New Roman"/>
          <w:sz w:val="20"/>
          <w:szCs w:val="20"/>
          <w:lang w:val="en-US"/>
        </w:rPr>
      </w:pPr>
      <w:proofErr w:type="spellStart"/>
      <w:r w:rsidRPr="007747A6">
        <w:rPr>
          <w:rFonts w:ascii="Times New Roman" w:hAnsi="Times New Roman" w:cs="Times New Roman"/>
          <w:sz w:val="20"/>
          <w:szCs w:val="20"/>
          <w:lang w:val="en-US"/>
        </w:rPr>
        <w:t>Tiga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artikel</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melaporkan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bahwa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metode</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bermain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meningkatkan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komunikasi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mahasiswa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keperawatan</w:t>
      </w:r>
      <w:proofErr w:type="spellEnd"/>
      <w:r w:rsidRPr="007747A6">
        <w:rPr>
          <w:rFonts w:ascii="Times New Roman" w:hAnsi="Times New Roman" w:cs="Times New Roman"/>
          <w:sz w:val="20"/>
          <w:szCs w:val="20"/>
        </w:rPr>
        <w:t xml:space="preserve"> </w:t>
      </w:r>
      <w:r w:rsidR="002D7822">
        <w:rPr>
          <w:rFonts w:ascii="Times New Roman" w:hAnsi="Times New Roman" w:cs="Times New Roman"/>
          <w:sz w:val="20"/>
          <w:szCs w:val="20"/>
        </w:rPr>
        <w:fldChar w:fldCharType="begin" w:fldLock="1"/>
      </w:r>
      <w:r w:rsidR="001430AB">
        <w:rPr>
          <w:rFonts w:ascii="Times New Roman" w:hAnsi="Times New Roman" w:cs="Times New Roman"/>
          <w:sz w:val="20"/>
          <w:szCs w:val="20"/>
        </w:rPr>
        <w:instrText>ADDIN CSL_CITATION {"citationItems":[{"id":"ITEM-1","itemData":{"DOI":"10.1016/j.nedt.2017.04.002","ISSN":"15322793","abstract":"Background Accurate, skilled communication in handover is of high priority in maintaining patients’ safety. Nursing students have few chances to practice nurse-to-doctor handover in clinical training, and some have little knowledge of what constitutes effective handover or lack confidence in conveying information. Objectives This study aimed to develop a role-play simulation program involving the Situation, Background, Assessment, Recommendation technique for nurse-to-doctor handover; implement the program; and analyze its effects on situation, background, assessment, recommendation communication, communication clarity, handover confidence, and education satisfaction in nursing students. Design Non-equivalent control-group pretest-posttest quasi-experimental. Participants A convenience sample of 62 senior nursing students from two Korean universities. Method The differences in SBAR communication, communication clarity, handover confidence, and education satisfaction between the control and intervention groups were measured before and after program participation. Results The intervention group showed higher Situation, Background, Assessment, Recommendation communication scores (t = − 3.05, p = 0.003); communication clarity scores in doctor notification scenarios (t = − 5.50, p &lt; 0.001); and Situation, Background, Assessment, Recommendation education satisfaction scores (t = − 4.94, p &lt; 0.001) relative to those of the control group. There was no significant difference in handover confidence between groups (t = − 1.97, p = 0.054). Conclusions The role-play simulation program developed in this study could be used to promote communication skills in nurse-to-doctor handover and cultivate communicative competence in nursing students.","author":[{"dropping-particle":"","family":"Yu","given":"Mi","non-dropping-particle":"","parse-names":false,"suffix":""},{"dropping-particle":"","family":"Kang","given":"Kyung ja","non-dropping-particle":"","parse-names":false,"suffix":""}],"container-title":"Nurse Education Today","id":"ITEM-1","issued":{"date-parts":[["2017"]]},"page":"41-47","title":"Effectiveness of a role-play simulation program involving the sbar technique: A quasi-experimental study","type":"article-journal","volume":"53"},"uris":["http://www.mendeley.com/documents/?uuid=df6fdc5d-f5b3-43a2-9794-6826e972bc86"]},{"id":"ITEM-2","itemData":{"DOI":"10.3352/jeehp.2018.15.29","ISBN":"2018051903","abstract":"PURPOSE: The purpose of this research was to investigate the effect of a role-playing training program for empathetic communication with patients on empathy scores of operating room nursing students. METHODS: This clinical trial was carried out on 77 operating room nursing students from the first to the fourth years studied in the School of Nursing and Midwifery at Isfahan University of Medical Sciences in the academic year 2017-2018. The intervention administered on the experimental group included a 12-hour training program with the theme of expressing empathy to patients using a role-playing technique. The Jefferson Scale of Empathy-Health Profession Students' Version was completed before, immediately after, and one month after the intervention by the samples. Comparison analysis was done among three stages. RESULTS: Comparing the total mean empathy scores before intervention in the control group and the experimental one did not reveal a significant difference (P=0.50); however, the total mean empathy scores in the experimental group, immediately after and one month after the intervention, was higher than that in the control group (P&lt;0.001). CONCLUSION: Empathy training through a role-playing technique was effective on improving the empathy scores of operating room nursing students and it also highlighted the fact that empathy could be promoted by education. Making changes in educational curriculum of operating room nursing students was indispensable in order to make them familiar with the concept of empathy in operating room.","author":[{"dropping-particle":"","family":"Larti","given":"Negin","non-dropping-particle":"","parse-names":false,"suffix":""},{"dropping-particle":"","family":"Ashouri","given":"Elaheh","non-dropping-particle":"","parse-names":false,"suffix":""},{"dropping-particle":"","family":"Aarabi","given":"Akram","non-dropping-particle":"","parse-names":false,"suffix":""}],"container-title":"Journal of Educational Evaluation for Health Professions","id":"ITEM-2","issued":{"date-parts":[["2018"]]},"page":"29","title":"The effects of an empathy role-playing program for operating room nursing students in Iran","type":"article-journal","volume":"15"},"uris":["http://www.mendeley.com/documents/?uuid=e70d3385-add1-4ef9-a29c-b18ab0f90f46"]},{"id":"ITEM-3","itemData":{"DOI":"10.3928/01484834-20160316-04","ISSN":"0148-4834","abstract":"BACKGROUND: Baccalaureate nursing students experience anxiety before working with patients with mental illness who hear voices. A hearing voices simulation and role-?play was proposed as an approach to preparing students for clinical practice. METHOD: A qualitative interpretive phenomenological method was used to determine students' perceptions of the simulation experience before their first mental health clinical rotation. RESULTS: Through the experience of the Walking in the Shoes of Patients activity, written student surveys revealed themes of Reflecting on Past Experiences, Developing Changed Perspectives, and Different Approaches to Care. CONCLUSION: The hearing voices simulation provided students with a greater understanding of the experience of hearing voices, and the role-?play helped students to gain personal insight into patients' behaviors and practice skills learned in preparation for their first mental health clinical experience.","author":[{"dropping-particle":"","family":"Fossen","given":"Peggy","non-dropping-particle":"","parse-names":false,"suffix":""},{"dropping-particle":"","family":"Stoeckel","given":"Pamella Rae","non-dropping-particle":"","parse-names":false,"suffix":""}],"container-title":"Journal of Nursing Education","id":"ITEM-3","issue":"4","issued":{"date-parts":[["2016"]]},"page":"203-208","title":"Nursing Students' Perceptions of a Hearing Voices Simulation and Role-Play: Preparation for Mental Health Clinical Practice","type":"article-journal","volume":"55"},"uris":["http://www.mendeley.com/documents/?uuid=9f56ea7d-6f59-4ebc-834f-e87939f5084b"]}],"mendeley":{"formattedCitation":"(Fossen &amp; Stoeckel, 2016; Larti et al., 2018; Yu &amp; Kang, 2017)","plainTextFormattedCitation":"(Fossen &amp; Stoeckel, 2016; Larti et al., 2018; Yu &amp; Kang, 2017)","previouslyFormattedCitation":"(Fossen &amp; Stoeckel, 2016; Larti et al., 2018; Yu &amp; Kang, 2017)"},"properties":{"noteIndex":0},"schema":"https://github.com/citation-style-language/schema/raw/master/csl-citation.json"}</w:instrText>
      </w:r>
      <w:r w:rsidR="002D7822">
        <w:rPr>
          <w:rFonts w:ascii="Times New Roman" w:hAnsi="Times New Roman" w:cs="Times New Roman"/>
          <w:sz w:val="20"/>
          <w:szCs w:val="20"/>
        </w:rPr>
        <w:fldChar w:fldCharType="separate"/>
      </w:r>
      <w:r w:rsidR="001430AB" w:rsidRPr="001430AB">
        <w:rPr>
          <w:rFonts w:ascii="Times New Roman" w:hAnsi="Times New Roman" w:cs="Times New Roman"/>
          <w:noProof/>
          <w:sz w:val="20"/>
          <w:szCs w:val="20"/>
        </w:rPr>
        <w:t xml:space="preserve">(Fossen &amp; Stoeckel, 2016; Larti </w:t>
      </w:r>
      <w:r w:rsidR="00D26F90" w:rsidRPr="00D26F90">
        <w:rPr>
          <w:rFonts w:ascii="Times New Roman" w:hAnsi="Times New Roman" w:cs="Times New Roman"/>
          <w:i/>
          <w:noProof/>
          <w:sz w:val="20"/>
          <w:szCs w:val="20"/>
        </w:rPr>
        <w:t>et al</w:t>
      </w:r>
      <w:r w:rsidR="001430AB" w:rsidRPr="001430AB">
        <w:rPr>
          <w:rFonts w:ascii="Times New Roman" w:hAnsi="Times New Roman" w:cs="Times New Roman"/>
          <w:noProof/>
          <w:sz w:val="20"/>
          <w:szCs w:val="20"/>
        </w:rPr>
        <w:t>., 2018; Yu &amp; Kang, 2017)</w:t>
      </w:r>
      <w:r w:rsidR="002D7822">
        <w:rPr>
          <w:rFonts w:ascii="Times New Roman" w:hAnsi="Times New Roman" w:cs="Times New Roman"/>
          <w:sz w:val="20"/>
          <w:szCs w:val="20"/>
        </w:rPr>
        <w:fldChar w:fldCharType="end"/>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Dalam</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bermain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ada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aktifitas</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berkomunikasi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dengan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sesama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peserta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secara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teratur</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sehingga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hal</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ini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mendorong</w:t>
      </w:r>
      <w:proofErr w:type="spellEnd"/>
      <w:r w:rsidRPr="007747A6">
        <w:rPr>
          <w:rFonts w:ascii="Times New Roman" w:hAnsi="Times New Roman" w:cs="Times New Roman"/>
          <w:sz w:val="20"/>
          <w:szCs w:val="20"/>
          <w:lang w:val="en-US"/>
        </w:rPr>
        <w:t xml:space="preserve">  p</w:t>
      </w:r>
      <w:r w:rsidRPr="007747A6">
        <w:rPr>
          <w:rFonts w:ascii="Times New Roman" w:hAnsi="Times New Roman" w:cs="Times New Roman"/>
          <w:sz w:val="20"/>
          <w:szCs w:val="20"/>
        </w:rPr>
        <w:t>eningkatan komunikasi</w:t>
      </w:r>
      <w:r w:rsidRPr="007747A6">
        <w:rPr>
          <w:rFonts w:ascii="Times New Roman" w:hAnsi="Times New Roman" w:cs="Times New Roman"/>
          <w:sz w:val="20"/>
          <w:szCs w:val="20"/>
          <w:lang w:val="en-US"/>
        </w:rPr>
        <w:t>,</w:t>
      </w:r>
      <w:r w:rsidRPr="007747A6">
        <w:rPr>
          <w:rFonts w:ascii="Times New Roman" w:hAnsi="Times New Roman" w:cs="Times New Roman"/>
          <w:sz w:val="20"/>
          <w:szCs w:val="20"/>
        </w:rPr>
        <w:t xml:space="preserve"> kemampuan mereka untuk me</w:t>
      </w:r>
      <w:proofErr w:type="spellStart"/>
      <w:r w:rsidRPr="007747A6">
        <w:rPr>
          <w:rFonts w:ascii="Times New Roman" w:hAnsi="Times New Roman" w:cs="Times New Roman"/>
          <w:sz w:val="20"/>
          <w:szCs w:val="20"/>
          <w:lang w:val="en-US"/>
        </w:rPr>
        <w:t>ngelolah</w:t>
      </w:r>
      <w:proofErr w:type="spellEnd"/>
      <w:r w:rsidRPr="007747A6">
        <w:rPr>
          <w:rFonts w:ascii="Times New Roman" w:hAnsi="Times New Roman" w:cs="Times New Roman"/>
          <w:sz w:val="20"/>
          <w:szCs w:val="20"/>
          <w:lang w:val="en-US"/>
        </w:rPr>
        <w:t xml:space="preserve"> </w:t>
      </w:r>
      <w:r w:rsidRPr="007747A6">
        <w:rPr>
          <w:rFonts w:ascii="Times New Roman" w:hAnsi="Times New Roman" w:cs="Times New Roman"/>
          <w:sz w:val="20"/>
          <w:szCs w:val="20"/>
        </w:rPr>
        <w:t xml:space="preserve">informasi dan </w:t>
      </w:r>
      <w:proofErr w:type="spellStart"/>
      <w:r w:rsidRPr="007747A6">
        <w:rPr>
          <w:rFonts w:ascii="Times New Roman" w:hAnsi="Times New Roman" w:cs="Times New Roman"/>
          <w:sz w:val="20"/>
          <w:szCs w:val="20"/>
          <w:lang w:val="en-US"/>
        </w:rPr>
        <w:t>kemampuan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mentransferkan</w:t>
      </w:r>
      <w:proofErr w:type="spellEnd"/>
      <w:r w:rsidRPr="007747A6">
        <w:rPr>
          <w:rFonts w:ascii="Times New Roman" w:hAnsi="Times New Roman" w:cs="Times New Roman"/>
          <w:sz w:val="20"/>
          <w:szCs w:val="20"/>
        </w:rPr>
        <w:t xml:space="preserve"> informasi</w:t>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secara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tepat</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daripada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metode</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perkuliahan</w:t>
      </w:r>
      <w:proofErr w:type="spellEnd"/>
      <w:r w:rsidRPr="007747A6">
        <w:rPr>
          <w:rFonts w:ascii="Times New Roman" w:hAnsi="Times New Roman" w:cs="Times New Roman"/>
          <w:sz w:val="20"/>
          <w:szCs w:val="20"/>
          <w:lang w:val="en-US"/>
        </w:rPr>
        <w:t xml:space="preserve"> (p=0,003) </w:t>
      </w:r>
      <w:r w:rsidR="002D7822">
        <w:rPr>
          <w:rFonts w:ascii="Times New Roman" w:hAnsi="Times New Roman" w:cs="Times New Roman"/>
          <w:sz w:val="20"/>
          <w:szCs w:val="20"/>
          <w:lang w:val="en-US"/>
        </w:rPr>
        <w:fldChar w:fldCharType="begin" w:fldLock="1"/>
      </w:r>
      <w:r w:rsidR="001430AB">
        <w:rPr>
          <w:rFonts w:ascii="Times New Roman" w:hAnsi="Times New Roman" w:cs="Times New Roman"/>
          <w:sz w:val="20"/>
          <w:szCs w:val="20"/>
          <w:lang w:val="en-US"/>
        </w:rPr>
        <w:instrText>ADDIN CSL_CITATION {"citationItems":[{"id":"ITEM-1","itemData":{"DOI":"10.1016/j.nedt.2017.04.002","ISSN":"15322793","abstract":"Background Accurate, skilled communication in handover is of high priority in maintaining patients’ safety. Nursing students have few chances to practice nurse-to-doctor handover in clinical training, and some have little knowledge of what constitutes effective handover or lack confidence in conveying information. Objectives This study aimed to develop a role-play simulation program involving the Situation, Background, Assessment, Recommendation technique for nurse-to-doctor handover; implement the program; and analyze its effects on situation, background, assessment, recommendation communication, communication clarity, handover confidence, and education satisfaction in nursing students. Design Non-equivalent control-group pretest-posttest quasi-experimental. Participants A convenience sample of 62 senior nursing students from two Korean universities. Method The differences in SBAR communication, communication clarity, handover confidence, and education satisfaction between the control and intervention groups were measured before and after program participation. Results The intervention group showed higher Situation, Background, Assessment, Recommendation communication scores (t = − 3.05, p = 0.003); communication clarity scores in doctor notification scenarios (t = − 5.50, p &lt; 0.001); and Situation, Background, Assessment, Recommendation education satisfaction scores (t = − 4.94, p &lt; 0.001) relative to those of the control group. There was no significant difference in handover confidence between groups (t = − 1.97, p = 0.054). Conclusions The role-play simulation program developed in this study could be used to promote communication skills in nurse-to-doctor handover and cultivate communicative competence in nursing students.","author":[{"dropping-particle":"","family":"Yu","given":"Mi","non-dropping-particle":"","parse-names":false,"suffix":""},{"dropping-particle":"","family":"Kang","given":"Kyung ja","non-dropping-particle":"","parse-names":false,"suffix":""}],"container-title":"Nurse Education Today","id":"ITEM-1","issued":{"date-parts":[["2017"]]},"page":"41-47","title":"Effectiveness of a role-play simulation program involving the sbar technique: A quasi-experimental study","type":"article-journal","volume":"53"},"uris":["http://www.mendeley.com/documents/?uuid=df6fdc5d-f5b3-43a2-9794-6826e972bc86"]}],"mendeley":{"formattedCitation":"(Yu &amp; Kang, 2017)","plainTextFormattedCitation":"(Yu &amp; Kang, 2017)","previouslyFormattedCitation":"(Yu &amp; Kang, 2017)"},"properties":{"noteIndex":0},"schema":"https://github.com/citation-style-language/schema/raw/master/csl-citation.json"}</w:instrText>
      </w:r>
      <w:r w:rsidR="002D7822">
        <w:rPr>
          <w:rFonts w:ascii="Times New Roman" w:hAnsi="Times New Roman" w:cs="Times New Roman"/>
          <w:sz w:val="20"/>
          <w:szCs w:val="20"/>
          <w:lang w:val="en-US"/>
        </w:rPr>
        <w:fldChar w:fldCharType="separate"/>
      </w:r>
      <w:r w:rsidR="001430AB" w:rsidRPr="001430AB">
        <w:rPr>
          <w:rFonts w:ascii="Times New Roman" w:hAnsi="Times New Roman" w:cs="Times New Roman"/>
          <w:noProof/>
          <w:sz w:val="20"/>
          <w:szCs w:val="20"/>
          <w:lang w:val="en-US"/>
        </w:rPr>
        <w:t>(Yu &amp; Kang, 2017)</w:t>
      </w:r>
      <w:r w:rsidR="002D7822">
        <w:rPr>
          <w:rFonts w:ascii="Times New Roman" w:hAnsi="Times New Roman" w:cs="Times New Roman"/>
          <w:sz w:val="20"/>
          <w:szCs w:val="20"/>
          <w:lang w:val="en-US"/>
        </w:rPr>
        <w:fldChar w:fldCharType="end"/>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Selain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itu</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metode</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bermain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sangat</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efektif</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dalam</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pelatihan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komunikasi</w:t>
      </w:r>
      <w:proofErr w:type="spellEnd"/>
      <w:r w:rsidRPr="007747A6">
        <w:rPr>
          <w:rFonts w:ascii="Times New Roman" w:hAnsi="Times New Roman" w:cs="Times New Roman"/>
          <w:sz w:val="20"/>
          <w:szCs w:val="20"/>
          <w:lang w:val="en-US"/>
        </w:rPr>
        <w:t xml:space="preserve"> yang </w:t>
      </w:r>
      <w:proofErr w:type="spellStart"/>
      <w:r w:rsidRPr="007747A6">
        <w:rPr>
          <w:rFonts w:ascii="Times New Roman" w:hAnsi="Times New Roman" w:cs="Times New Roman"/>
          <w:sz w:val="20"/>
          <w:szCs w:val="20"/>
          <w:lang w:val="en-US"/>
        </w:rPr>
        <w:t>empati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dalam</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pendidikan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keperawatan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Komponen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empati</w:t>
      </w:r>
      <w:proofErr w:type="spellEnd"/>
      <w:r w:rsidRPr="007747A6">
        <w:rPr>
          <w:rFonts w:ascii="Times New Roman" w:hAnsi="Times New Roman" w:cs="Times New Roman"/>
          <w:sz w:val="20"/>
          <w:szCs w:val="20"/>
        </w:rPr>
        <w:t xml:space="preserve"> </w:t>
      </w:r>
      <w:r w:rsidRPr="007747A6">
        <w:rPr>
          <w:rFonts w:ascii="Times New Roman" w:hAnsi="Times New Roman" w:cs="Times New Roman"/>
          <w:sz w:val="20"/>
          <w:szCs w:val="20"/>
          <w:lang w:val="en-US"/>
        </w:rPr>
        <w:t xml:space="preserve">(Caring </w:t>
      </w:r>
      <w:proofErr w:type="spellStart"/>
      <w:r w:rsidRPr="007747A6">
        <w:rPr>
          <w:rFonts w:ascii="Times New Roman" w:hAnsi="Times New Roman" w:cs="Times New Roman"/>
          <w:sz w:val="20"/>
          <w:szCs w:val="20"/>
          <w:lang w:val="en-US"/>
        </w:rPr>
        <w:t>dan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i/>
          <w:sz w:val="20"/>
          <w:szCs w:val="20"/>
          <w:lang w:val="en-US"/>
        </w:rPr>
        <w:t>prespective</w:t>
      </w:r>
      <w:proofErr w:type="spellEnd"/>
      <w:r w:rsidRPr="007747A6">
        <w:rPr>
          <w:rFonts w:ascii="Times New Roman" w:hAnsi="Times New Roman" w:cs="Times New Roman"/>
          <w:i/>
          <w:sz w:val="20"/>
          <w:szCs w:val="20"/>
          <w:lang w:val="en-US"/>
        </w:rPr>
        <w:t xml:space="preserve"> taking</w:t>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meningkat</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dengan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menggunakan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metode</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bermain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daripada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metode</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tradisional</w:t>
      </w:r>
      <w:proofErr w:type="spellEnd"/>
      <w:r w:rsidRPr="007747A6">
        <w:rPr>
          <w:rFonts w:ascii="Times New Roman" w:hAnsi="Times New Roman" w:cs="Times New Roman"/>
          <w:sz w:val="20"/>
          <w:szCs w:val="20"/>
        </w:rPr>
        <w:t xml:space="preserve"> </w:t>
      </w:r>
      <w:r w:rsidRPr="007747A6">
        <w:rPr>
          <w:rFonts w:ascii="Times New Roman" w:hAnsi="Times New Roman" w:cs="Times New Roman"/>
          <w:sz w:val="20"/>
          <w:szCs w:val="20"/>
          <w:lang w:val="en-US"/>
        </w:rPr>
        <w:t>(</w:t>
      </w:r>
      <w:proofErr w:type="spellStart"/>
      <w:r w:rsidRPr="007747A6">
        <w:rPr>
          <w:rFonts w:ascii="Times New Roman" w:hAnsi="Times New Roman" w:cs="Times New Roman"/>
          <w:sz w:val="20"/>
          <w:szCs w:val="20"/>
          <w:lang w:val="en-US"/>
        </w:rPr>
        <w:t>perkuliahan</w:t>
      </w:r>
      <w:proofErr w:type="spellEnd"/>
      <w:r w:rsidRPr="007747A6">
        <w:rPr>
          <w:rFonts w:ascii="Times New Roman" w:hAnsi="Times New Roman" w:cs="Times New Roman"/>
          <w:sz w:val="20"/>
          <w:szCs w:val="20"/>
          <w:lang w:val="en-US"/>
        </w:rPr>
        <w:t>)</w:t>
      </w:r>
      <w:r w:rsidRPr="007747A6">
        <w:rPr>
          <w:rFonts w:ascii="Times New Roman" w:hAnsi="Times New Roman" w:cs="Times New Roman"/>
          <w:sz w:val="20"/>
          <w:szCs w:val="20"/>
        </w:rPr>
        <w:t xml:space="preserve"> (P &lt;0,05) </w:t>
      </w:r>
      <w:r w:rsidR="002D7822">
        <w:rPr>
          <w:rFonts w:ascii="Times New Roman" w:hAnsi="Times New Roman" w:cs="Times New Roman"/>
          <w:sz w:val="20"/>
          <w:szCs w:val="20"/>
        </w:rPr>
        <w:fldChar w:fldCharType="begin" w:fldLock="1"/>
      </w:r>
      <w:r w:rsidR="001430AB">
        <w:rPr>
          <w:rFonts w:ascii="Times New Roman" w:hAnsi="Times New Roman" w:cs="Times New Roman"/>
          <w:sz w:val="20"/>
          <w:szCs w:val="20"/>
        </w:rPr>
        <w:instrText>ADDIN CSL_CITATION {"citationItems":[{"id":"ITEM-1","itemData":{"DOI":"10.3352/jeehp.2018.15.29","ISBN":"2018051903","abstract":"PURPOSE: The purpose of this research was to investigate the effect of a role-playing training program for empathetic communication with patients on empathy scores of operating room nursing students. METHODS: This clinical trial was carried out on 77 operating room nursing students from the first to the fourth years studied in the School of Nursing and Midwifery at Isfahan University of Medical Sciences in the academic year 2017-2018. The intervention administered on the experimental group included a 12-hour training program with the theme of expressing empathy to patients using a role-playing technique. The Jefferson Scale of Empathy-Health Profession Students' Version was completed before, immediately after, and one month after the intervention by the samples. Comparison analysis was done among three stages. RESULTS: Comparing the total mean empathy scores before intervention in the control group and the experimental one did not reveal a significant difference (P=0.50); however, the total mean empathy scores in the experimental group, immediately after and one month after the intervention, was higher than that in the control group (P&lt;0.001). CONCLUSION: Empathy training through a role-playing technique was effective on improving the empathy scores of operating room nursing students and it also highlighted the fact that empathy could be promoted by education. Making changes in educational curriculum of operating room nursing students was indispensable in order to make them familiar with the concept of empathy in operating room.","author":[{"dropping-particle":"","family":"Larti","given":"Negin","non-dropping-particle":"","parse-names":false,"suffix":""},{"dropping-particle":"","family":"Ashouri","given":"Elaheh","non-dropping-particle":"","parse-names":false,"suffix":""},{"dropping-particle":"","family":"Aarabi","given":"Akram","non-dropping-particle":"","parse-names":false,"suffix":""}],"container-title":"Journal of Educational Evaluation for Health Professions","id":"ITEM-1","issued":{"date-parts":[["2018"]]},"page":"29","title":"The effects of an empathy role-playing program for operating room nursing students in Iran","type":"article-journal","volume":"15"},"uris":["http://www.mendeley.com/documents/?uuid=e70d3385-add1-4ef9-a29c-b18ab0f90f46"]}],"mendeley":{"formattedCitation":"(Larti et al., 2018)","plainTextFormattedCitation":"(Larti et al., 2018)","previouslyFormattedCitation":"(Larti et al., 2018)"},"properties":{"noteIndex":0},"schema":"https://github.com/citation-style-language/schema/raw/master/csl-citation.json"}</w:instrText>
      </w:r>
      <w:r w:rsidR="002D7822">
        <w:rPr>
          <w:rFonts w:ascii="Times New Roman" w:hAnsi="Times New Roman" w:cs="Times New Roman"/>
          <w:sz w:val="20"/>
          <w:szCs w:val="20"/>
        </w:rPr>
        <w:fldChar w:fldCharType="separate"/>
      </w:r>
      <w:r w:rsidR="001430AB" w:rsidRPr="001430AB">
        <w:rPr>
          <w:rFonts w:ascii="Times New Roman" w:hAnsi="Times New Roman" w:cs="Times New Roman"/>
          <w:noProof/>
          <w:sz w:val="20"/>
          <w:szCs w:val="20"/>
        </w:rPr>
        <w:t xml:space="preserve">(Larti </w:t>
      </w:r>
      <w:r w:rsidR="00D26F90" w:rsidRPr="00D26F90">
        <w:rPr>
          <w:rFonts w:ascii="Times New Roman" w:hAnsi="Times New Roman" w:cs="Times New Roman"/>
          <w:i/>
          <w:noProof/>
          <w:sz w:val="20"/>
          <w:szCs w:val="20"/>
        </w:rPr>
        <w:t>et al</w:t>
      </w:r>
      <w:r w:rsidR="001430AB" w:rsidRPr="001430AB">
        <w:rPr>
          <w:rFonts w:ascii="Times New Roman" w:hAnsi="Times New Roman" w:cs="Times New Roman"/>
          <w:noProof/>
          <w:sz w:val="20"/>
          <w:szCs w:val="20"/>
        </w:rPr>
        <w:t>., 2018)</w:t>
      </w:r>
      <w:r w:rsidR="002D7822">
        <w:rPr>
          <w:rFonts w:ascii="Times New Roman" w:hAnsi="Times New Roman" w:cs="Times New Roman"/>
          <w:sz w:val="20"/>
          <w:szCs w:val="20"/>
        </w:rPr>
        <w:fldChar w:fldCharType="end"/>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Peserta</w:t>
      </w:r>
      <w:proofErr w:type="spellEnd"/>
      <w:r w:rsidRPr="007747A6">
        <w:rPr>
          <w:rFonts w:ascii="Times New Roman" w:hAnsi="Times New Roman" w:cs="Times New Roman"/>
          <w:sz w:val="20"/>
          <w:szCs w:val="20"/>
          <w:lang w:val="en-US"/>
        </w:rPr>
        <w:t xml:space="preserve"> yang </w:t>
      </w:r>
      <w:proofErr w:type="spellStart"/>
      <w:r w:rsidRPr="007747A6">
        <w:rPr>
          <w:rFonts w:ascii="Times New Roman" w:hAnsi="Times New Roman" w:cs="Times New Roman"/>
          <w:sz w:val="20"/>
          <w:szCs w:val="20"/>
          <w:lang w:val="en-US"/>
        </w:rPr>
        <w:t>mengikuti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metode</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bermain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dapat</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belajar</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kemampuan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bagaimana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mendengar</w:t>
      </w:r>
      <w:proofErr w:type="spellEnd"/>
      <w:r w:rsidRPr="007747A6">
        <w:rPr>
          <w:rFonts w:ascii="Times New Roman" w:hAnsi="Times New Roman" w:cs="Times New Roman"/>
          <w:sz w:val="20"/>
          <w:szCs w:val="20"/>
          <w:lang w:val="en-US"/>
        </w:rPr>
        <w:t xml:space="preserve"> orang lain, </w:t>
      </w:r>
      <w:proofErr w:type="spellStart"/>
      <w:r w:rsidRPr="007747A6">
        <w:rPr>
          <w:rFonts w:ascii="Times New Roman" w:hAnsi="Times New Roman" w:cs="Times New Roman"/>
          <w:sz w:val="20"/>
          <w:szCs w:val="20"/>
          <w:lang w:val="en-US"/>
        </w:rPr>
        <w:t>bagaimana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merespon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sesuatu</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bagaimana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berdiskusi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lebih</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terbuka</w:t>
      </w:r>
      <w:proofErr w:type="spellEnd"/>
      <w:r w:rsidRPr="007747A6">
        <w:rPr>
          <w:rFonts w:ascii="Times New Roman" w:hAnsi="Times New Roman" w:cs="Times New Roman"/>
          <w:sz w:val="20"/>
          <w:szCs w:val="20"/>
          <w:lang w:val="en-US"/>
        </w:rPr>
        <w:t xml:space="preserve"> </w:t>
      </w:r>
      <w:r w:rsidR="002D7822">
        <w:rPr>
          <w:rFonts w:ascii="Times New Roman" w:hAnsi="Times New Roman" w:cs="Times New Roman"/>
          <w:sz w:val="20"/>
          <w:szCs w:val="20"/>
          <w:lang w:val="en-US"/>
        </w:rPr>
        <w:fldChar w:fldCharType="begin" w:fldLock="1"/>
      </w:r>
      <w:r w:rsidR="001430AB">
        <w:rPr>
          <w:rFonts w:ascii="Times New Roman" w:hAnsi="Times New Roman" w:cs="Times New Roman"/>
          <w:sz w:val="20"/>
          <w:szCs w:val="20"/>
          <w:lang w:val="en-US"/>
        </w:rPr>
        <w:instrText>ADDIN CSL_CITATION {"citationItems":[{"id":"ITEM-1","itemData":{"DOI":"10.3928/01484834-20160316-04","ISSN":"0148-4834","abstract":"BACKGROUND: Baccalaureate nursing students experience anxiety before working with patients with mental illness who hear voices. A hearing voices simulation and role-?play was proposed as an approach to preparing students for clinical practice. METHOD: A qualitative interpretive phenomenological method was used to determine students' perceptions of the simulation experience before their first mental health clinical rotation. RESULTS: Through the experience of the Walking in the Shoes of Patients activity, written student surveys revealed themes of Reflecting on Past Experiences, Developing Changed Perspectives, and Different Approaches to Care. CONCLUSION: The hearing voices simulation provided students with a greater understanding of the experience of hearing voices, and the role-?play helped students to gain personal insight into patients' behaviors and practice skills learned in preparation for their first mental health clinical experience.","author":[{"dropping-particle":"","family":"Fossen","given":"Peggy","non-dropping-particle":"","parse-names":false,"suffix":""},{"dropping-particle":"","family":"Stoeckel","given":"Pamella Rae","non-dropping-particle":"","parse-names":false,"suffix":""}],"container-title":"Journal of Nursing Education","id":"ITEM-1","issue":"4","issued":{"date-parts":[["2016"]]},"page":"203-208","title":"Nursing Students' Perceptions of a Hearing Voices Simulation and Role-Play: Preparation for Mental Health Clinical Practice","type":"article-journal","volume":"55"},"uris":["http://www.mendeley.com/documents/?uuid=9f56ea7d-6f59-4ebc-834f-e87939f5084b"]}],"mendeley":{"formattedCitation":"(Fossen &amp; Stoeckel, 2016)","plainTextFormattedCitation":"(Fossen &amp; Stoeckel, 2016)","previouslyFormattedCitation":"(Fossen &amp; Stoeckel, 2016)"},"properties":{"noteIndex":0},"schema":"https://github.com/citation-style-language/schema/raw/master/csl-citation.json"}</w:instrText>
      </w:r>
      <w:r w:rsidR="002D7822">
        <w:rPr>
          <w:rFonts w:ascii="Times New Roman" w:hAnsi="Times New Roman" w:cs="Times New Roman"/>
          <w:sz w:val="20"/>
          <w:szCs w:val="20"/>
          <w:lang w:val="en-US"/>
        </w:rPr>
        <w:fldChar w:fldCharType="separate"/>
      </w:r>
      <w:r w:rsidR="001430AB" w:rsidRPr="001430AB">
        <w:rPr>
          <w:rFonts w:ascii="Times New Roman" w:hAnsi="Times New Roman" w:cs="Times New Roman"/>
          <w:noProof/>
          <w:sz w:val="20"/>
          <w:szCs w:val="20"/>
          <w:lang w:val="en-US"/>
        </w:rPr>
        <w:t>(Fossen &amp; Stoeckel, 2016)</w:t>
      </w:r>
      <w:r w:rsidR="002D7822">
        <w:rPr>
          <w:rFonts w:ascii="Times New Roman" w:hAnsi="Times New Roman" w:cs="Times New Roman"/>
          <w:sz w:val="20"/>
          <w:szCs w:val="20"/>
          <w:lang w:val="en-US"/>
        </w:rPr>
        <w:fldChar w:fldCharType="end"/>
      </w:r>
      <w:r w:rsidRPr="007747A6">
        <w:rPr>
          <w:rFonts w:ascii="Times New Roman" w:hAnsi="Times New Roman" w:cs="Times New Roman"/>
          <w:sz w:val="20"/>
          <w:szCs w:val="20"/>
          <w:lang w:val="en-US"/>
        </w:rPr>
        <w:t xml:space="preserve">.  </w:t>
      </w:r>
    </w:p>
    <w:p w:rsidR="00F03430" w:rsidRDefault="00F03430" w:rsidP="000E32AC">
      <w:pPr>
        <w:spacing w:after="0" w:line="240" w:lineRule="auto"/>
        <w:jc w:val="both"/>
        <w:rPr>
          <w:rFonts w:ascii="Times New Roman" w:hAnsi="Times New Roman" w:cs="Times New Roman"/>
          <w:b/>
          <w:sz w:val="20"/>
          <w:szCs w:val="20"/>
          <w:lang w:val="en-US"/>
        </w:rPr>
      </w:pPr>
    </w:p>
    <w:p w:rsidR="007747A6" w:rsidRPr="007747A6" w:rsidRDefault="007747A6" w:rsidP="000E32AC">
      <w:pPr>
        <w:spacing w:after="0" w:line="240" w:lineRule="auto"/>
        <w:jc w:val="both"/>
        <w:rPr>
          <w:rFonts w:ascii="Times New Roman" w:hAnsi="Times New Roman" w:cs="Times New Roman"/>
          <w:b/>
          <w:sz w:val="20"/>
          <w:szCs w:val="20"/>
          <w:lang w:val="en-US"/>
        </w:rPr>
      </w:pPr>
      <w:proofErr w:type="spellStart"/>
      <w:r w:rsidRPr="007747A6">
        <w:rPr>
          <w:rFonts w:ascii="Times New Roman" w:hAnsi="Times New Roman" w:cs="Times New Roman"/>
          <w:b/>
          <w:sz w:val="20"/>
          <w:szCs w:val="20"/>
          <w:lang w:val="en-US"/>
        </w:rPr>
        <w:t>Kognitif</w:t>
      </w:r>
      <w:proofErr w:type="spellEnd"/>
    </w:p>
    <w:p w:rsidR="007747A6" w:rsidRPr="007747A6" w:rsidRDefault="007747A6" w:rsidP="000E32AC">
      <w:pPr>
        <w:spacing w:after="0" w:line="240" w:lineRule="auto"/>
        <w:ind w:firstLine="720"/>
        <w:jc w:val="both"/>
        <w:rPr>
          <w:rFonts w:ascii="Times New Roman" w:hAnsi="Times New Roman" w:cs="Times New Roman"/>
          <w:sz w:val="20"/>
          <w:szCs w:val="20"/>
          <w:lang w:val="en-US"/>
        </w:rPr>
      </w:pPr>
      <w:proofErr w:type="spellStart"/>
      <w:r w:rsidRPr="007747A6">
        <w:rPr>
          <w:rFonts w:ascii="Times New Roman" w:hAnsi="Times New Roman" w:cs="Times New Roman"/>
          <w:sz w:val="20"/>
          <w:szCs w:val="20"/>
          <w:lang w:val="en-US"/>
        </w:rPr>
        <w:t>Peningkatan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kognitif</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dilaporkan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oleh</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tiga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artikel</w:t>
      </w:r>
      <w:proofErr w:type="spellEnd"/>
      <w:r w:rsidRPr="007747A6">
        <w:rPr>
          <w:rFonts w:ascii="Times New Roman" w:hAnsi="Times New Roman" w:cs="Times New Roman"/>
          <w:sz w:val="20"/>
          <w:szCs w:val="20"/>
          <w:lang w:val="en-US"/>
        </w:rPr>
        <w:t xml:space="preserve"> </w:t>
      </w:r>
      <w:r w:rsidR="002D7822">
        <w:rPr>
          <w:rFonts w:ascii="Times New Roman" w:hAnsi="Times New Roman" w:cs="Times New Roman"/>
          <w:sz w:val="20"/>
          <w:szCs w:val="20"/>
          <w:lang w:val="en-US"/>
        </w:rPr>
        <w:fldChar w:fldCharType="begin" w:fldLock="1"/>
      </w:r>
      <w:r w:rsidR="001430AB">
        <w:rPr>
          <w:rFonts w:ascii="Times New Roman" w:hAnsi="Times New Roman" w:cs="Times New Roman"/>
          <w:sz w:val="20"/>
          <w:szCs w:val="20"/>
          <w:lang w:val="en-US"/>
        </w:rPr>
        <w:instrText>ADDIN CSL_CITATION {"citationItems":[{"id":"ITEM-1","itemData":{"DOI":"10.1016/j.nedt.2018.08.006","ISBN":"4515789589","ISSN":"15322793","abstract":"Introduction: Quick and accurate triage of patients in the emergency department is a key factor for successful management of the emergency situations and ensuring the quality of care. Moreover, triage skills education is one of the important aspects of preparedness of nurses for different emergency situations. The objective of this study was to compare the effect of educating emergency severity index (ESI) triage using lecture and role-playing on the knowledge and practice of nursing students. Methods: This experimental study was conducted in the School of Nursing and Midwifery, Tabriz, Iran, in 2016. In this study, 56 nursing students were selected by convenience sampling method and were randomly divided into two groups. Triage scenarios were taught and presented in two ways by using lecture or role-playing method. One month later, the post-test was taken. Data were collected using a questionnaire assessing the knowledge and practice of ESI and were analysed using SPSS (version 21). Results: The mean knowledge and practice scores in both groups improved significantly (p &lt; 0.05). The post-test score showed a significant difference between the two groups, and the mean score was higher in the role-playing group compared with that of the lecture group (p &lt; 0.05). Discussion: The results showed the effectiveness of both educational methods on students’ learning. However, the role-playing method was more effective than the lecture method and is recommended for triage education. In addition, according to the importance of triage, developing the theoretical and practical education courses for nursing students is recommended.","author":[{"dropping-particle":"","family":"Delnavaz","given":"Samira","non-dropping-particle":"","parse-names":false,"suffix":""},{"dropping-particle":"","family":"Hassankhani","given":"Hadi","non-dropping-particle":"","parse-names":false,"suffix":""},{"dropping-particle":"","family":"Roshangar","given":"Fariborz","non-dropping-particle":"","parse-names":false,"suffix":""},{"dropping-particle":"","family":"Dadashzadeh","given":"Abbas","non-dropping-particle":"","parse-names":false,"suffix":""},{"dropping-particle":"","family":"Sarbakhsh","given":"Parvin","non-dropping-particle":"","parse-names":false,"suffix":""},{"dropping-particle":"","family":"Ghafourifard","given":"Mansour","non-dropping-particle":"","parse-names":false,"suffix":""},{"dropping-particle":"","family":"Fathiazar","given":"Eskandar","non-dropping-particle":"","parse-names":false,"suffix":""}],"container-title":"Nurse Education Today","id":"ITEM-1","issued":{"date-parts":[["2018"]]},"page":"54-59","publisher":"Elsevier Ltd","title":"Comparison of scenario based triage education by lecture and role playing on knowledge and practice of nursing students","type":"article-journal","volume":"70"},"uris":["http://www.mendeley.com/documents/?uuid=673b8b09-870e-4ce2-ac48-12f8a4bac9c3"]},{"id":"ITEM-2","itemData":{"DOI":"10.5742/mewfm.2017.93081","ISSN":"18390188","abstract":"Introduction: The family is the bedrock of the child's physical and psychosocial well-being and is the factor of realization of the physical, psychological and social balance of human beings. The purpose of this study was to investigate the effectiveness of group counseling based on acceptance and commitment approach on couple's marital adjustment in Kermanshah city. Methods: This research is a type of experimental research (pre-test-post-test). The statistical population consisted of all couples in Kermanshah City who referred to counseling centers in 2016. Available sampling method was used to select the sample. Then, referring to these centers, 40 people (20 couples) were selected and randomly divided into two groups: experimental and control. To conduct the research, all subjects before and after the acceptance and commitment therapy for the experiment group, answered marital adjustment questionnaires (Spanier, 1976) and questions related to demographic characteristics. Findings: The mean indices and standard deviation in inferiority analysis, analysis of multivariate variance (MANOVA) and analysis of multivariate covariance (MANCOVA) were used to analyze according to the results of single-variable covariance analysis. There was a significant difference between the scores of post-test of marital satisfaction and marital adjustment with pre-test scores. The effect of group on expression of affection is not statistically significant (partial n2= 0.01, P&gt; 0.05, F (1 &amp; 244) = 3.76). Conclusion: The results of this study indicated that acceptance and commitment approach could increase marital adjustment of couples. At the theoretical level, the results of this research can confirm the results of previous research. At the practical level, the findings of this study can be used to develop educational and therapeutic programs.","author":[{"dropping-particle":"","family":"Hachambachari","given":"Yasamin","non-dropping-particle":"","parse-names":false,"suffix":""},{"dropping-particle":"","family":"Fahkarzadeh","given":"Leila","non-dropping-particle":"","parse-names":false,"suffix":""},{"dropping-particle":"","family":"Shariati","given":"Abdol Ali","non-dropping-particle":"","parse-names":false,"suffix":""}],"container-title":"World Family Medicine Journal/Middle East Journal of Family Medicine","id":"ITEM-2","issue":"8","issued":{"date-parts":[["2018"]]},"page":"230-235","title":"The comparison of the effect of two different teaching methods of role-playing and video feedback on learning Cardiopulmonary Resuscitation (CPR)","type":"article-journal","volume":"15"},"uris":["http://www.mendeley.com/documents/?uuid=d3daeae8-5106-442f-b13b-19f01c1dcbf1"]},{"id":"ITEM-3","itemData":{"DOI":"10.1111/papr.12203","ISBN":"1530-7085","ISSN":"15332500","PMID":"24799294","abstract":"OBJECTIVE: Patients with cancer often face physical, psychological, social, spiritual, and emotional symptoms. Our aim was to study symptoms and issues of hospitalized patients with cancer in Indonesia, a country with strong family ties, and how family members, nurses, and physicians deal with them.\\nMETHODS: In 2011, 150 hospitalized cancer patients in 3 general hospitals in Indonesia were invited to fill in a questionnaire, which was based on the validated Problems and Needs of Palliative Care (short version) questionnaire. Descriptive statistics were performed.\\nRESULTS: Of 119 patients (79%) who completed the questionnaire, 85% stated that their symptoms and issues were addressed. According to these patients, financial (56%), autonomy (36%), and psychosocial (34%) issues were most often addressed by the family alone. Physical symptoms (52%) and spiritual issues (33%) were addressed mainly by a combination of family, nurses, and physicians.\\nCONCLUSIONS: Hospitalized patients with cancer in Indonesia felt that most of their symptoms and issues had been addressed, and the family was highly involved. The strong family ties in Indonesian culture may have contributed to this family role. More research is needed to clarify how this influences patient outcome, quality of care, and quality of life of both the patients and their families, along with the degree of partnership between families and professionals. This information might help answer the question what advantages and disadvantages the family role in caring for a hospitalized patient with cancer generates for the patient, the family, and professional caregivers.","author":[{"dropping-particle":"","family":"Effendy","given":"Christantie","non-dropping-particle":"","parse-names":false,"suffix":""},{"dropping-particle":"","family":"Vissers","given":"Kris","non-dropping-particle":"","parse-names":false,"suffix":""},{"dropping-particle":"","family":"Tejawinata","given":"Sunaryadi","non-dropping-particle":"","parse-names":false,"suffix":""},{"dropping-particle":"","family":"Vernooij-Dassen","given":"Myrra","non-dropping-particle":"","parse-names":false,"suffix":""},{"dropping-particle":"","family":"Engels","given":"Yvonne","non-dropping-particle":"","parse-names":false,"suffix":""}],"container-title":"Pain Practice","id":"ITEM-3","issue":"5","issued":{"date-parts":[["2015"]]},"page":"441-446","title":"Dealing with Symptoms and Issues of Hospitalized Patients with Cancer in Indonesia: The Role of Families, Nurses, and Physicians","type":"article-journal","volume":"15"},"uris":["http://www.mendeley.com/documents/?uuid=ea836dd3-2ab1-4adb-a9b7-0392bfb3ef79"]},{"id":"ITEM-4","itemData":{"author":[{"dropping-particle":"","family":"Vizeshfar","given":"F.","non-dropping-particle":"","parse-names":false,"suffix":""},{"dropping-particle":"","family":"Dehghanrad","given":"F.","non-dropping-particle":"","parse-names":false,"suffix":""},{"dropping-particle":"","family":"Magherei","given":"M.","non-dropping-particle":"","parse-names":false,"suffix":""},{"dropping-particle":"","family":"Sobhani","given":"S. M. J.","non-dropping-particle":"","parse-names":false,"suffix":""}],"container-title":"International Journal of Humanities and Cultural Studies","id":"ITEM-4","issue":"March","issued":{"date-parts":[["2016"]]},"page":"1772-1781","title":"Effects of Applying Role Playing Approach on Nursing Students ' Education","type":"article-journal"},"uris":["http://www.mendeley.com/documents/?uuid=5286edcb-d9f3-4a09-bcff-b4467a5ea72a"]}],"mendeley":{"formattedCitation":"(Delnavaz et al., 2018; Effendy, Vissers, Tejawinata, Vernooij-Dassen, &amp; Engels, 2015; Hachambachari et al., 2018; Vizeshfar et al., 2016)","plainTextFormattedCitation":"(Delnavaz et al., 2018; Effendy, Vissers, Tejawinata, Vernooij-Dassen, &amp; Engels, 2015; Hachambachari et al., 2018; Vizeshfar et al., 2016)","previouslyFormattedCitation":"(Delnavaz et al., 2018; Effendy, Vissers, Tejawinata, Vernooij-Dassen, &amp; Engels, 2015; Hachambachari et al., 2018; Vizeshfar et al., 2016)"},"properties":{"noteIndex":0},"schema":"https://github.com/citation-style-language/schema/raw/master/csl-citation.json"}</w:instrText>
      </w:r>
      <w:r w:rsidR="002D7822">
        <w:rPr>
          <w:rFonts w:ascii="Times New Roman" w:hAnsi="Times New Roman" w:cs="Times New Roman"/>
          <w:sz w:val="20"/>
          <w:szCs w:val="20"/>
          <w:lang w:val="en-US"/>
        </w:rPr>
        <w:fldChar w:fldCharType="separate"/>
      </w:r>
      <w:r w:rsidR="001430AB" w:rsidRPr="001430AB">
        <w:rPr>
          <w:rFonts w:ascii="Times New Roman" w:hAnsi="Times New Roman" w:cs="Times New Roman"/>
          <w:noProof/>
          <w:sz w:val="20"/>
          <w:szCs w:val="20"/>
          <w:lang w:val="en-US"/>
        </w:rPr>
        <w:t xml:space="preserve">(Delnavaz </w:t>
      </w:r>
      <w:r w:rsidR="00D26F90" w:rsidRPr="00D26F90">
        <w:rPr>
          <w:rFonts w:ascii="Times New Roman" w:hAnsi="Times New Roman" w:cs="Times New Roman"/>
          <w:i/>
          <w:noProof/>
          <w:sz w:val="20"/>
          <w:szCs w:val="20"/>
          <w:lang w:val="en-US"/>
        </w:rPr>
        <w:t>et al</w:t>
      </w:r>
      <w:r w:rsidR="001430AB" w:rsidRPr="001430AB">
        <w:rPr>
          <w:rFonts w:ascii="Times New Roman" w:hAnsi="Times New Roman" w:cs="Times New Roman"/>
          <w:noProof/>
          <w:sz w:val="20"/>
          <w:szCs w:val="20"/>
          <w:lang w:val="en-US"/>
        </w:rPr>
        <w:t xml:space="preserve">., 2018; Effendy, Vissers, Tejawinata, Vernooij-Dassen, &amp; Engels, 2015; Hachambachari </w:t>
      </w:r>
      <w:r w:rsidR="00D26F90" w:rsidRPr="00D26F90">
        <w:rPr>
          <w:rFonts w:ascii="Times New Roman" w:hAnsi="Times New Roman" w:cs="Times New Roman"/>
          <w:i/>
          <w:noProof/>
          <w:sz w:val="20"/>
          <w:szCs w:val="20"/>
          <w:lang w:val="en-US"/>
        </w:rPr>
        <w:t>et al</w:t>
      </w:r>
      <w:r w:rsidR="001430AB" w:rsidRPr="001430AB">
        <w:rPr>
          <w:rFonts w:ascii="Times New Roman" w:hAnsi="Times New Roman" w:cs="Times New Roman"/>
          <w:noProof/>
          <w:sz w:val="20"/>
          <w:szCs w:val="20"/>
          <w:lang w:val="en-US"/>
        </w:rPr>
        <w:t xml:space="preserve">., 2018; Vizeshfar </w:t>
      </w:r>
      <w:r w:rsidR="00D26F90" w:rsidRPr="00D26F90">
        <w:rPr>
          <w:rFonts w:ascii="Times New Roman" w:hAnsi="Times New Roman" w:cs="Times New Roman"/>
          <w:i/>
          <w:noProof/>
          <w:sz w:val="20"/>
          <w:szCs w:val="20"/>
          <w:lang w:val="en-US"/>
        </w:rPr>
        <w:t>et al</w:t>
      </w:r>
      <w:r w:rsidR="001430AB" w:rsidRPr="001430AB">
        <w:rPr>
          <w:rFonts w:ascii="Times New Roman" w:hAnsi="Times New Roman" w:cs="Times New Roman"/>
          <w:noProof/>
          <w:sz w:val="20"/>
          <w:szCs w:val="20"/>
          <w:lang w:val="en-US"/>
        </w:rPr>
        <w:t>., 2016)</w:t>
      </w:r>
      <w:r w:rsidR="002D7822">
        <w:rPr>
          <w:rFonts w:ascii="Times New Roman" w:hAnsi="Times New Roman" w:cs="Times New Roman"/>
          <w:sz w:val="20"/>
          <w:szCs w:val="20"/>
          <w:lang w:val="en-US"/>
        </w:rPr>
        <w:fldChar w:fldCharType="end"/>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Metode</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bermain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peran</w:t>
      </w:r>
      <w:proofErr w:type="spellEnd"/>
      <w:r w:rsidRPr="007747A6">
        <w:rPr>
          <w:rFonts w:ascii="Times New Roman" w:hAnsi="Times New Roman" w:cs="Times New Roman"/>
          <w:sz w:val="20"/>
          <w:szCs w:val="20"/>
          <w:lang w:val="en-US"/>
        </w:rPr>
        <w:t xml:space="preserve"> </w:t>
      </w:r>
      <w:r w:rsidRPr="007747A6">
        <w:rPr>
          <w:rFonts w:ascii="Times New Roman" w:hAnsi="Times New Roman" w:cs="Times New Roman"/>
          <w:sz w:val="20"/>
          <w:szCs w:val="20"/>
        </w:rPr>
        <w:t>memiliki dampak positif pada pengetahuan</w:t>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perawat</w:t>
      </w:r>
      <w:proofErr w:type="spellEnd"/>
      <w:r w:rsidRPr="007747A6">
        <w:rPr>
          <w:rFonts w:ascii="Times New Roman" w:hAnsi="Times New Roman" w:cs="Times New Roman"/>
          <w:sz w:val="20"/>
          <w:szCs w:val="20"/>
          <w:lang w:val="en-US"/>
        </w:rPr>
        <w:t xml:space="preserve">. </w:t>
      </w:r>
      <w:r w:rsidRPr="007747A6">
        <w:rPr>
          <w:rFonts w:ascii="Times New Roman" w:hAnsi="Times New Roman" w:cs="Times New Roman"/>
          <w:sz w:val="20"/>
          <w:szCs w:val="20"/>
        </w:rPr>
        <w:t xml:space="preserve">Metode ini mengintegrasikan sistem kognitif dan psikomotor siswa secara bersamaan, mengarah pada pembelajaran yang mendalam di otak dan </w:t>
      </w:r>
      <w:proofErr w:type="spellStart"/>
      <w:r w:rsidRPr="007747A6">
        <w:rPr>
          <w:rFonts w:ascii="Times New Roman" w:hAnsi="Times New Roman" w:cs="Times New Roman"/>
          <w:sz w:val="20"/>
          <w:szCs w:val="20"/>
          <w:lang w:val="en-US"/>
        </w:rPr>
        <w:t>pengalaman</w:t>
      </w:r>
      <w:proofErr w:type="spellEnd"/>
      <w:r w:rsidRPr="007747A6">
        <w:rPr>
          <w:rFonts w:ascii="Times New Roman" w:hAnsi="Times New Roman" w:cs="Times New Roman"/>
          <w:sz w:val="20"/>
          <w:szCs w:val="20"/>
        </w:rPr>
        <w:t xml:space="preserve"> yang diperoleh tersimpan dalam memori </w:t>
      </w:r>
      <w:r w:rsidR="002D7822">
        <w:rPr>
          <w:rFonts w:ascii="Times New Roman" w:hAnsi="Times New Roman" w:cs="Times New Roman"/>
          <w:sz w:val="20"/>
          <w:szCs w:val="20"/>
        </w:rPr>
        <w:fldChar w:fldCharType="begin" w:fldLock="1"/>
      </w:r>
      <w:r w:rsidR="001430AB">
        <w:rPr>
          <w:rFonts w:ascii="Times New Roman" w:hAnsi="Times New Roman" w:cs="Times New Roman"/>
          <w:sz w:val="20"/>
          <w:szCs w:val="20"/>
        </w:rPr>
        <w:instrText>ADDIN CSL_CITATION {"citationItems":[{"id":"ITEM-1","itemData":{"author":[{"dropping-particle":"","family":"Vizeshfar","given":"F.","non-dropping-particle":"","parse-names":false,"suffix":""},{"dropping-particle":"","family":"Dehghanrad","given":"F.","non-dropping-particle":"","parse-names":false,"suffix":""},{"dropping-particle":"","family":"Magherei","given":"M.","non-dropping-particle":"","parse-names":false,"suffix":""},{"dropping-particle":"","family":"Sobhani","given":"S. M. J.","non-dropping-particle":"","parse-names":false,"suffix":""}],"container-title":"International Journal of Humanities and Cultural Studies","id":"ITEM-1","issue":"March","issued":{"date-parts":[["2016"]]},"page":"1772-1781","title":"Effects of Applying Role Playing Approach on Nursing Students ' Education","type":"article-journal"},"uris":["http://www.mendeley.com/documents/?uuid=5286edcb-d9f3-4a09-bcff-b4467a5ea72a"]}],"mendeley":{"formattedCitation":"(Vizeshfar et al., 2016)","plainTextFormattedCitation":"(Vizeshfar et al., 2016)","previouslyFormattedCitation":"(Vizeshfar et al., 2016)"},"properties":{"noteIndex":0},"schema":"https://github.com/citation-style-language/schema/raw/master/csl-citation.json"}</w:instrText>
      </w:r>
      <w:r w:rsidR="002D7822">
        <w:rPr>
          <w:rFonts w:ascii="Times New Roman" w:hAnsi="Times New Roman" w:cs="Times New Roman"/>
          <w:sz w:val="20"/>
          <w:szCs w:val="20"/>
        </w:rPr>
        <w:fldChar w:fldCharType="separate"/>
      </w:r>
      <w:r w:rsidR="001430AB" w:rsidRPr="001430AB">
        <w:rPr>
          <w:rFonts w:ascii="Times New Roman" w:hAnsi="Times New Roman" w:cs="Times New Roman"/>
          <w:noProof/>
          <w:sz w:val="20"/>
          <w:szCs w:val="20"/>
        </w:rPr>
        <w:t xml:space="preserve">(Vizeshfar </w:t>
      </w:r>
      <w:r w:rsidR="00D26F90" w:rsidRPr="00D26F90">
        <w:rPr>
          <w:rFonts w:ascii="Times New Roman" w:hAnsi="Times New Roman" w:cs="Times New Roman"/>
          <w:i/>
          <w:noProof/>
          <w:sz w:val="20"/>
          <w:szCs w:val="20"/>
        </w:rPr>
        <w:t>et al</w:t>
      </w:r>
      <w:r w:rsidR="001430AB" w:rsidRPr="001430AB">
        <w:rPr>
          <w:rFonts w:ascii="Times New Roman" w:hAnsi="Times New Roman" w:cs="Times New Roman"/>
          <w:noProof/>
          <w:sz w:val="20"/>
          <w:szCs w:val="20"/>
        </w:rPr>
        <w:t>., 2016)</w:t>
      </w:r>
      <w:r w:rsidR="002D7822">
        <w:rPr>
          <w:rFonts w:ascii="Times New Roman" w:hAnsi="Times New Roman" w:cs="Times New Roman"/>
          <w:sz w:val="20"/>
          <w:szCs w:val="20"/>
        </w:rPr>
        <w:fldChar w:fldCharType="end"/>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Pada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penelitian</w:t>
      </w:r>
      <w:proofErr w:type="spellEnd"/>
      <w:r w:rsidRPr="007747A6">
        <w:rPr>
          <w:rFonts w:ascii="Times New Roman" w:hAnsi="Times New Roman" w:cs="Times New Roman"/>
          <w:sz w:val="20"/>
          <w:szCs w:val="20"/>
          <w:lang w:val="en-US"/>
        </w:rPr>
        <w:t xml:space="preserve"> Samira </w:t>
      </w:r>
      <w:proofErr w:type="spellStart"/>
      <w:r w:rsidRPr="007747A6">
        <w:rPr>
          <w:rFonts w:ascii="Times New Roman" w:hAnsi="Times New Roman" w:cs="Times New Roman"/>
          <w:sz w:val="20"/>
          <w:szCs w:val="20"/>
          <w:lang w:val="en-US"/>
        </w:rPr>
        <w:t>menemukan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bahwa</w:t>
      </w:r>
      <w:proofErr w:type="spellEnd"/>
      <w:r w:rsidRPr="007747A6">
        <w:rPr>
          <w:rFonts w:ascii="Times New Roman" w:hAnsi="Times New Roman" w:cs="Times New Roman"/>
          <w:sz w:val="20"/>
          <w:szCs w:val="20"/>
          <w:lang w:val="en-US"/>
        </w:rPr>
        <w:t xml:space="preserve"> n</w:t>
      </w:r>
      <w:r w:rsidRPr="007747A6">
        <w:rPr>
          <w:rFonts w:ascii="Times New Roman" w:hAnsi="Times New Roman" w:cs="Times New Roman"/>
          <w:sz w:val="20"/>
          <w:szCs w:val="20"/>
        </w:rPr>
        <w:t xml:space="preserve">ilai rata-rata pengetahuan </w:t>
      </w:r>
      <w:proofErr w:type="spellStart"/>
      <w:r w:rsidRPr="007747A6">
        <w:rPr>
          <w:rFonts w:ascii="Times New Roman" w:hAnsi="Times New Roman" w:cs="Times New Roman"/>
          <w:sz w:val="20"/>
          <w:szCs w:val="20"/>
          <w:lang w:val="en-US"/>
        </w:rPr>
        <w:t>dari</w:t>
      </w:r>
      <w:proofErr w:type="spellEnd"/>
      <w:r w:rsidRPr="007747A6">
        <w:rPr>
          <w:rFonts w:ascii="Times New Roman" w:hAnsi="Times New Roman" w:cs="Times New Roman"/>
          <w:sz w:val="20"/>
          <w:szCs w:val="20"/>
          <w:lang w:val="en-US"/>
        </w:rPr>
        <w:t xml:space="preserve"> </w:t>
      </w:r>
      <w:r w:rsidRPr="007747A6">
        <w:rPr>
          <w:rFonts w:ascii="Times New Roman" w:hAnsi="Times New Roman" w:cs="Times New Roman"/>
          <w:sz w:val="20"/>
          <w:szCs w:val="20"/>
        </w:rPr>
        <w:t>kedua kelompok</w:t>
      </w:r>
      <w:r w:rsidRPr="007747A6">
        <w:rPr>
          <w:rFonts w:ascii="Times New Roman" w:hAnsi="Times New Roman" w:cs="Times New Roman"/>
          <w:sz w:val="20"/>
          <w:szCs w:val="20"/>
          <w:lang w:val="en-US"/>
        </w:rPr>
        <w:t>(</w:t>
      </w:r>
      <w:proofErr w:type="spellStart"/>
      <w:r w:rsidRPr="007747A6">
        <w:rPr>
          <w:rFonts w:ascii="Times New Roman" w:hAnsi="Times New Roman" w:cs="Times New Roman"/>
          <w:sz w:val="20"/>
          <w:szCs w:val="20"/>
          <w:lang w:val="en-US"/>
        </w:rPr>
        <w:t>kelompok</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lastRenderedPageBreak/>
        <w:t>bermain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ceramah</w:t>
      </w:r>
      <w:proofErr w:type="spellEnd"/>
      <w:r w:rsidRPr="007747A6">
        <w:rPr>
          <w:rFonts w:ascii="Times New Roman" w:hAnsi="Times New Roman" w:cs="Times New Roman"/>
          <w:sz w:val="20"/>
          <w:szCs w:val="20"/>
          <w:lang w:val="en-US"/>
        </w:rPr>
        <w:t>)</w:t>
      </w:r>
      <w:r w:rsidRPr="007747A6">
        <w:rPr>
          <w:rFonts w:ascii="Times New Roman" w:hAnsi="Times New Roman" w:cs="Times New Roman"/>
          <w:sz w:val="20"/>
          <w:szCs w:val="20"/>
        </w:rPr>
        <w:t xml:space="preserve"> meningkat secara signifikan (P &lt;0,05)</w:t>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namun</w:t>
      </w:r>
      <w:proofErr w:type="spellEnd"/>
      <w:r w:rsidRPr="007747A6">
        <w:rPr>
          <w:rFonts w:ascii="Times New Roman" w:hAnsi="Times New Roman" w:cs="Times New Roman"/>
          <w:sz w:val="20"/>
          <w:szCs w:val="20"/>
          <w:lang w:val="en-US"/>
        </w:rPr>
        <w:t xml:space="preserve"> </w:t>
      </w:r>
      <w:r w:rsidRPr="007747A6">
        <w:rPr>
          <w:rFonts w:ascii="Times New Roman" w:hAnsi="Times New Roman" w:cs="Times New Roman"/>
          <w:sz w:val="20"/>
          <w:szCs w:val="20"/>
        </w:rPr>
        <w:t xml:space="preserve">skor rata-rata lebih tinggi pada kelompok bermain peran dibandingkan dengan kelompok </w:t>
      </w:r>
      <w:proofErr w:type="spellStart"/>
      <w:r w:rsidRPr="007747A6">
        <w:rPr>
          <w:rFonts w:ascii="Times New Roman" w:hAnsi="Times New Roman" w:cs="Times New Roman"/>
          <w:sz w:val="20"/>
          <w:szCs w:val="20"/>
          <w:lang w:val="en-US"/>
        </w:rPr>
        <w:t>kuliah</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atau</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ceramah</w:t>
      </w:r>
      <w:proofErr w:type="spellEnd"/>
      <w:r w:rsidRPr="007747A6">
        <w:rPr>
          <w:rFonts w:ascii="Times New Roman" w:hAnsi="Times New Roman" w:cs="Times New Roman"/>
          <w:sz w:val="20"/>
          <w:szCs w:val="20"/>
        </w:rPr>
        <w:t xml:space="preserve"> (P &lt;0,05) </w:t>
      </w:r>
      <w:r w:rsidR="002D7822">
        <w:rPr>
          <w:rFonts w:ascii="Times New Roman" w:hAnsi="Times New Roman" w:cs="Times New Roman"/>
          <w:sz w:val="20"/>
          <w:szCs w:val="20"/>
        </w:rPr>
        <w:fldChar w:fldCharType="begin" w:fldLock="1"/>
      </w:r>
      <w:r w:rsidR="001430AB">
        <w:rPr>
          <w:rFonts w:ascii="Times New Roman" w:hAnsi="Times New Roman" w:cs="Times New Roman"/>
          <w:sz w:val="20"/>
          <w:szCs w:val="20"/>
        </w:rPr>
        <w:instrText>ADDIN CSL_CITATION {"citationItems":[{"id":"ITEM-1","itemData":{"DOI":"10.1016/j.nedt.2018.08.006","ISBN":"4515789589","ISSN":"15322793","abstract":"Introduction: Quick and accurate triage of patients in the emergency department is a key factor for successful management of the emergency situations and ensuring the quality of care. Moreover, triage skills education is one of the important aspects of preparedness of nurses for different emergency situations. The objective of this study was to compare the effect of educating emergency severity index (ESI) triage using lecture and role-playing on the knowledge and practice of nursing students. Methods: This experimental study was conducted in the School of Nursing and Midwifery, Tabriz, Iran, in 2016. In this study, 56 nursing students were selected by convenience sampling method and were randomly divided into two groups. Triage scenarios were taught and presented in two ways by using lecture or role-playing method. One month later, the post-test was taken. Data were collected using a questionnaire assessing the knowledge and practice of ESI and were analysed using SPSS (version 21). Results: The mean knowledge and practice scores in both groups improved significantly (p &lt; 0.05). The post-test score showed a significant difference between the two groups, and the mean score was higher in the role-playing group compared with that of the lecture group (p &lt; 0.05). Discussion: The results showed the effectiveness of both educational methods on students’ learning. However, the role-playing method was more effective than the lecture method and is recommended for triage education. In addition, according to the importance of triage, developing the theoretical and practical education courses for nursing students is recommended.","author":[{"dropping-particle":"","family":"Delnavaz","given":"Samira","non-dropping-particle":"","parse-names":false,"suffix":""},{"dropping-particle":"","family":"Hassankhani","given":"Hadi","non-dropping-particle":"","parse-names":false,"suffix":""},{"dropping-particle":"","family":"Roshangar","given":"Fariborz","non-dropping-particle":"","parse-names":false,"suffix":""},{"dropping-particle":"","family":"Dadashzadeh","given":"Abbas","non-dropping-particle":"","parse-names":false,"suffix":""},{"dropping-particle":"","family":"Sarbakhsh","given":"Parvin","non-dropping-particle":"","parse-names":false,"suffix":""},{"dropping-particle":"","family":"Ghafourifard","given":"Mansour","non-dropping-particle":"","parse-names":false,"suffix":""},{"dropping-particle":"","family":"Fathiazar","given":"Eskandar","non-dropping-particle":"","parse-names":false,"suffix":""}],"container-title":"Nurse Education Today","id":"ITEM-1","issued":{"date-parts":[["2018"]]},"page":"54-59","publisher":"Elsevier Ltd","title":"Comparison of scenario based triage education by lecture and role playing on knowledge and practice of nursing students","type":"article-journal","volume":"70"},"uris":["http://www.mendeley.com/documents/?uuid=673b8b09-870e-4ce2-ac48-12f8a4bac9c3"]}],"mendeley":{"formattedCitation":"(Delnavaz et al., 2018)","plainTextFormattedCitation":"(Delnavaz et al., 2018)","previouslyFormattedCitation":"(Delnavaz et al., 2018)"},"properties":{"noteIndex":0},"schema":"https://github.com/citation-style-language/schema/raw/master/csl-citation.json"}</w:instrText>
      </w:r>
      <w:r w:rsidR="002D7822">
        <w:rPr>
          <w:rFonts w:ascii="Times New Roman" w:hAnsi="Times New Roman" w:cs="Times New Roman"/>
          <w:sz w:val="20"/>
          <w:szCs w:val="20"/>
        </w:rPr>
        <w:fldChar w:fldCharType="separate"/>
      </w:r>
      <w:r w:rsidR="001430AB" w:rsidRPr="001430AB">
        <w:rPr>
          <w:rFonts w:ascii="Times New Roman" w:hAnsi="Times New Roman" w:cs="Times New Roman"/>
          <w:noProof/>
          <w:sz w:val="20"/>
          <w:szCs w:val="20"/>
        </w:rPr>
        <w:t xml:space="preserve">(Delnavaz </w:t>
      </w:r>
      <w:r w:rsidR="00D26F90" w:rsidRPr="00D26F90">
        <w:rPr>
          <w:rFonts w:ascii="Times New Roman" w:hAnsi="Times New Roman" w:cs="Times New Roman"/>
          <w:i/>
          <w:noProof/>
          <w:sz w:val="20"/>
          <w:szCs w:val="20"/>
        </w:rPr>
        <w:t>et al</w:t>
      </w:r>
      <w:r w:rsidR="001430AB" w:rsidRPr="001430AB">
        <w:rPr>
          <w:rFonts w:ascii="Times New Roman" w:hAnsi="Times New Roman" w:cs="Times New Roman"/>
          <w:noProof/>
          <w:sz w:val="20"/>
          <w:szCs w:val="20"/>
        </w:rPr>
        <w:t>., 2018)</w:t>
      </w:r>
      <w:r w:rsidR="002D7822">
        <w:rPr>
          <w:rFonts w:ascii="Times New Roman" w:hAnsi="Times New Roman" w:cs="Times New Roman"/>
          <w:sz w:val="20"/>
          <w:szCs w:val="20"/>
        </w:rPr>
        <w:fldChar w:fldCharType="end"/>
      </w:r>
      <w:r w:rsidRPr="007747A6">
        <w:rPr>
          <w:rFonts w:ascii="Times New Roman" w:hAnsi="Times New Roman" w:cs="Times New Roman"/>
          <w:sz w:val="20"/>
          <w:szCs w:val="20"/>
        </w:rPr>
        <w:t>.</w:t>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Pada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penelitian</w:t>
      </w:r>
      <w:proofErr w:type="spellEnd"/>
      <w:r w:rsidRPr="007747A6">
        <w:rPr>
          <w:rFonts w:ascii="Times New Roman" w:hAnsi="Times New Roman" w:cs="Times New Roman"/>
          <w:sz w:val="20"/>
          <w:szCs w:val="20"/>
          <w:lang w:val="en-US"/>
        </w:rPr>
        <w:t xml:space="preserve"> </w:t>
      </w:r>
      <w:r w:rsidR="002D7822">
        <w:rPr>
          <w:rFonts w:ascii="Times New Roman" w:hAnsi="Times New Roman" w:cs="Times New Roman"/>
          <w:sz w:val="20"/>
          <w:szCs w:val="20"/>
          <w:lang w:val="en-US"/>
        </w:rPr>
        <w:fldChar w:fldCharType="begin" w:fldLock="1"/>
      </w:r>
      <w:r w:rsidR="001430AB">
        <w:rPr>
          <w:rFonts w:ascii="Times New Roman" w:hAnsi="Times New Roman" w:cs="Times New Roman"/>
          <w:sz w:val="20"/>
          <w:szCs w:val="20"/>
          <w:lang w:val="en-US"/>
        </w:rPr>
        <w:instrText>ADDIN CSL_CITATION {"citationItems":[{"id":"ITEM-1","itemData":{"DOI":"10.5742/mewfm.2017.93081","ISSN":"18390188","abstract":"Introduction: The family is the bedrock of the child's physical and psychosocial well-being and is the factor of realization of the physical, psychological and social balance of human beings. The purpose of this study was to investigate the effectiveness of group counseling based on acceptance and commitment approach on couple's marital adjustment in Kermanshah city. Methods: This research is a type of experimental research (pre-test-post-test). The statistical population consisted of all couples in Kermanshah City who referred to counseling centers in 2016. Available sampling method was used to select the sample. Then, referring to these centers, 40 people (20 couples) were selected and randomly divided into two groups: experimental and control. To conduct the research, all subjects before and after the acceptance and commitment therapy for the experiment group, answered marital adjustment questionnaires (Spanier, 1976) and questions related to demographic characteristics. Findings: The mean indices and standard deviation in inferiority analysis, analysis of multivariate variance (MANOVA) and analysis of multivariate covariance (MANCOVA) were used to analyze according to the results of single-variable covariance analysis. There was a significant difference between the scores of post-test of marital satisfaction and marital adjustment with pre-test scores. The effect of group on expression of affection is not statistically significant (partial n2= 0.01, P&gt; 0.05, F (1 &amp; 244) = 3.76). Conclusion: The results of this study indicated that acceptance and commitment approach could increase marital adjustment of couples. At the theoretical level, the results of this research can confirm the results of previous research. At the practical level, the findings of this study can be used to develop educational and therapeutic programs.","author":[{"dropping-particle":"","family":"Hachambachari","given":"Yasamin","non-dropping-particle":"","parse-names":false,"suffix":""},{"dropping-particle":"","family":"Fahkarzadeh","given":"Leila","non-dropping-particle":"","parse-names":false,"suffix":""},{"dropping-particle":"","family":"Shariati","given":"Abdol Ali","non-dropping-particle":"","parse-names":false,"suffix":""}],"container-title":"World Family Medicine Journal/Middle East Journal of Family Medicine","id":"ITEM-1","issue":"8","issued":{"date-parts":[["2018"]]},"page":"230-235","title":"The comparison of the effect of two different teaching methods of role-playing and video feedback on learning Cardiopulmonary Resuscitation (CPR)","type":"article-journal","volume":"15"},"uris":["http://www.mendeley.com/documents/?uuid=d3daeae8-5106-442f-b13b-19f01c1dcbf1"]}],"mendeley":{"formattedCitation":"(Hachambachari et al., 2018)","manualFormatting":"Hachambachari et al. (2018)","plainTextFormattedCitation":"(Hachambachari et al., 2018)","previouslyFormattedCitation":"(Hachambachari et al., 2018)"},"properties":{"noteIndex":0},"schema":"https://github.com/citation-style-language/schema/raw/master/csl-citation.json"}</w:instrText>
      </w:r>
      <w:r w:rsidR="002D7822">
        <w:rPr>
          <w:rFonts w:ascii="Times New Roman" w:hAnsi="Times New Roman" w:cs="Times New Roman"/>
          <w:sz w:val="20"/>
          <w:szCs w:val="20"/>
          <w:lang w:val="en-US"/>
        </w:rPr>
        <w:fldChar w:fldCharType="separate"/>
      </w:r>
      <w:r w:rsidR="001430AB">
        <w:rPr>
          <w:rFonts w:ascii="Times New Roman" w:hAnsi="Times New Roman" w:cs="Times New Roman"/>
          <w:noProof/>
          <w:sz w:val="20"/>
          <w:szCs w:val="20"/>
          <w:lang w:val="en-US"/>
        </w:rPr>
        <w:t xml:space="preserve">Hachambachari </w:t>
      </w:r>
      <w:r w:rsidR="00D26F90" w:rsidRPr="00D26F90">
        <w:rPr>
          <w:rFonts w:ascii="Times New Roman" w:hAnsi="Times New Roman" w:cs="Times New Roman"/>
          <w:i/>
          <w:noProof/>
          <w:sz w:val="20"/>
          <w:szCs w:val="20"/>
          <w:lang w:val="en-US"/>
        </w:rPr>
        <w:t>et al</w:t>
      </w:r>
      <w:r w:rsidR="001430AB">
        <w:rPr>
          <w:rFonts w:ascii="Times New Roman" w:hAnsi="Times New Roman" w:cs="Times New Roman"/>
          <w:noProof/>
          <w:sz w:val="20"/>
          <w:szCs w:val="20"/>
          <w:lang w:val="en-US"/>
        </w:rPr>
        <w:t>. (</w:t>
      </w:r>
      <w:r w:rsidR="001430AB" w:rsidRPr="001430AB">
        <w:rPr>
          <w:rFonts w:ascii="Times New Roman" w:hAnsi="Times New Roman" w:cs="Times New Roman"/>
          <w:noProof/>
          <w:sz w:val="20"/>
          <w:szCs w:val="20"/>
          <w:lang w:val="en-US"/>
        </w:rPr>
        <w:t>2018)</w:t>
      </w:r>
      <w:r w:rsidR="002D7822">
        <w:rPr>
          <w:rFonts w:ascii="Times New Roman" w:hAnsi="Times New Roman" w:cs="Times New Roman"/>
          <w:sz w:val="20"/>
          <w:szCs w:val="20"/>
          <w:lang w:val="en-US"/>
        </w:rPr>
        <w:fldChar w:fldCharType="end"/>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menunjukan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peningkatan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pengetahuan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tetapi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kurang</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efektif</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jika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dibandingkan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dengan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metode</w:t>
      </w:r>
      <w:proofErr w:type="spellEnd"/>
      <w:r w:rsidRPr="007747A6">
        <w:rPr>
          <w:rFonts w:ascii="Times New Roman" w:hAnsi="Times New Roman" w:cs="Times New Roman"/>
          <w:sz w:val="20"/>
          <w:szCs w:val="20"/>
          <w:lang w:val="en-US"/>
        </w:rPr>
        <w:t xml:space="preserve"> </w:t>
      </w:r>
      <w:r w:rsidRPr="007747A6">
        <w:rPr>
          <w:rStyle w:val="fontstyle01"/>
          <w:rFonts w:ascii="Times New Roman" w:hAnsi="Times New Roman" w:cs="Times New Roman"/>
          <w:i/>
          <w:color w:val="000000" w:themeColor="text1"/>
          <w:sz w:val="20"/>
          <w:szCs w:val="20"/>
        </w:rPr>
        <w:t>video feedback on</w:t>
      </w:r>
      <w:r w:rsidRPr="007747A6">
        <w:rPr>
          <w:rFonts w:ascii="Times New Roman" w:hAnsi="Times New Roman" w:cs="Times New Roman"/>
          <w:b/>
          <w:bCs/>
          <w:i/>
          <w:color w:val="000000" w:themeColor="text1"/>
          <w:sz w:val="20"/>
          <w:szCs w:val="20"/>
        </w:rPr>
        <w:t xml:space="preserve"> </w:t>
      </w:r>
      <w:r w:rsidRPr="007747A6">
        <w:rPr>
          <w:rStyle w:val="fontstyle01"/>
          <w:rFonts w:ascii="Times New Roman" w:hAnsi="Times New Roman" w:cs="Times New Roman"/>
          <w:i/>
          <w:color w:val="000000" w:themeColor="text1"/>
          <w:sz w:val="20"/>
          <w:szCs w:val="20"/>
        </w:rPr>
        <w:t>learning</w:t>
      </w:r>
      <w:r w:rsidRPr="007747A6">
        <w:rPr>
          <w:rStyle w:val="fontstyle01"/>
          <w:rFonts w:ascii="Times New Roman" w:hAnsi="Times New Roman" w:cs="Times New Roman"/>
          <w:i/>
          <w:color w:val="000000" w:themeColor="text1"/>
          <w:sz w:val="20"/>
          <w:szCs w:val="20"/>
          <w:lang w:val="en-US"/>
        </w:rPr>
        <w:t xml:space="preserve">, </w:t>
      </w:r>
      <w:proofErr w:type="spellStart"/>
      <w:r w:rsidRPr="007747A6">
        <w:rPr>
          <w:rStyle w:val="fontstyle01"/>
          <w:rFonts w:ascii="Times New Roman" w:hAnsi="Times New Roman" w:cs="Times New Roman"/>
          <w:color w:val="000000" w:themeColor="text1"/>
          <w:sz w:val="20"/>
          <w:szCs w:val="20"/>
          <w:lang w:val="en-US"/>
        </w:rPr>
        <w:t>dimana</w:t>
      </w:r>
      <w:proofErr w:type="spellEnd"/>
      <w:r w:rsidRPr="007747A6">
        <w:rPr>
          <w:rStyle w:val="fontstyle01"/>
          <w:rFonts w:ascii="Times New Roman" w:hAnsi="Times New Roman" w:cs="Times New Roman"/>
          <w:color w:val="000000" w:themeColor="text1"/>
          <w:sz w:val="20"/>
          <w:szCs w:val="20"/>
          <w:lang w:val="en-US"/>
        </w:rPr>
        <w:t xml:space="preserve"> </w:t>
      </w:r>
      <w:proofErr w:type="spellStart"/>
      <w:r w:rsidRPr="007747A6">
        <w:rPr>
          <w:rStyle w:val="fontstyle01"/>
          <w:rFonts w:ascii="Times New Roman" w:hAnsi="Times New Roman" w:cs="Times New Roman"/>
          <w:color w:val="000000" w:themeColor="text1"/>
          <w:sz w:val="20"/>
          <w:szCs w:val="20"/>
          <w:lang w:val="en-US"/>
        </w:rPr>
        <w:t>pada</w:t>
      </w:r>
      <w:proofErr w:type="spellEnd"/>
      <w:r w:rsidRPr="007747A6">
        <w:rPr>
          <w:rStyle w:val="fontstyle01"/>
          <w:rFonts w:ascii="Times New Roman" w:hAnsi="Times New Roman" w:cs="Times New Roman"/>
          <w:color w:val="000000" w:themeColor="text1"/>
          <w:sz w:val="20"/>
          <w:szCs w:val="20"/>
          <w:lang w:val="en-US"/>
        </w:rPr>
        <w:t xml:space="preserve"> </w:t>
      </w:r>
      <w:proofErr w:type="spellStart"/>
      <w:r w:rsidRPr="007747A6">
        <w:rPr>
          <w:rStyle w:val="fontstyle01"/>
          <w:rFonts w:ascii="Times New Roman" w:hAnsi="Times New Roman" w:cs="Times New Roman"/>
          <w:color w:val="000000" w:themeColor="text1"/>
          <w:sz w:val="20"/>
          <w:szCs w:val="20"/>
          <w:lang w:val="en-US"/>
        </w:rPr>
        <w:t>metode</w:t>
      </w:r>
      <w:proofErr w:type="spellEnd"/>
      <w:r w:rsidRPr="007747A6">
        <w:rPr>
          <w:rStyle w:val="fontstyle01"/>
          <w:rFonts w:ascii="Times New Roman" w:hAnsi="Times New Roman" w:cs="Times New Roman"/>
          <w:color w:val="000000" w:themeColor="text1"/>
          <w:sz w:val="20"/>
          <w:szCs w:val="20"/>
          <w:lang w:val="en-US"/>
        </w:rPr>
        <w:t xml:space="preserve"> </w:t>
      </w:r>
      <w:proofErr w:type="spellStart"/>
      <w:r w:rsidRPr="007747A6">
        <w:rPr>
          <w:rStyle w:val="fontstyle01"/>
          <w:rFonts w:ascii="Times New Roman" w:hAnsi="Times New Roman" w:cs="Times New Roman"/>
          <w:color w:val="000000" w:themeColor="text1"/>
          <w:sz w:val="20"/>
          <w:szCs w:val="20"/>
          <w:lang w:val="en-US"/>
        </w:rPr>
        <w:t>tersebut</w:t>
      </w:r>
      <w:proofErr w:type="spellEnd"/>
      <w:r w:rsidRPr="007747A6">
        <w:rPr>
          <w:rStyle w:val="fontstyle01"/>
          <w:rFonts w:ascii="Times New Roman" w:hAnsi="Times New Roman" w:cs="Times New Roman"/>
          <w:color w:val="000000" w:themeColor="text1"/>
          <w:sz w:val="20"/>
          <w:szCs w:val="20"/>
          <w:lang w:val="en-US"/>
        </w:rPr>
        <w:t xml:space="preserve"> </w:t>
      </w:r>
      <w:proofErr w:type="spellStart"/>
      <w:r w:rsidRPr="007747A6">
        <w:rPr>
          <w:rStyle w:val="fontstyle01"/>
          <w:rFonts w:ascii="Times New Roman" w:hAnsi="Times New Roman" w:cs="Times New Roman"/>
          <w:color w:val="000000" w:themeColor="text1"/>
          <w:sz w:val="20"/>
          <w:szCs w:val="20"/>
          <w:lang w:val="en-US"/>
        </w:rPr>
        <w:t>secara</w:t>
      </w:r>
      <w:proofErr w:type="spellEnd"/>
      <w:r w:rsidRPr="007747A6">
        <w:rPr>
          <w:rStyle w:val="fontstyle01"/>
          <w:rFonts w:ascii="Times New Roman" w:hAnsi="Times New Roman" w:cs="Times New Roman"/>
          <w:color w:val="000000" w:themeColor="text1"/>
          <w:sz w:val="20"/>
          <w:szCs w:val="20"/>
          <w:lang w:val="en-US"/>
        </w:rPr>
        <w:t xml:space="preserve"> </w:t>
      </w:r>
      <w:proofErr w:type="spellStart"/>
      <w:r w:rsidRPr="007747A6">
        <w:rPr>
          <w:rStyle w:val="fontstyle01"/>
          <w:rFonts w:ascii="Times New Roman" w:hAnsi="Times New Roman" w:cs="Times New Roman"/>
          <w:color w:val="000000" w:themeColor="text1"/>
          <w:sz w:val="20"/>
          <w:szCs w:val="20"/>
          <w:lang w:val="en-US"/>
        </w:rPr>
        <w:t>signifikan</w:t>
      </w:r>
      <w:proofErr w:type="spellEnd"/>
      <w:r w:rsidRPr="007747A6">
        <w:rPr>
          <w:rStyle w:val="fontstyle01"/>
          <w:rFonts w:ascii="Times New Roman" w:hAnsi="Times New Roman" w:cs="Times New Roman"/>
          <w:color w:val="000000" w:themeColor="text1"/>
          <w:sz w:val="20"/>
          <w:szCs w:val="20"/>
          <w:lang w:val="en-US"/>
        </w:rPr>
        <w:t xml:space="preserve"> </w:t>
      </w:r>
      <w:proofErr w:type="spellStart"/>
      <w:r w:rsidRPr="007747A6">
        <w:rPr>
          <w:rStyle w:val="fontstyle01"/>
          <w:rFonts w:ascii="Times New Roman" w:hAnsi="Times New Roman" w:cs="Times New Roman"/>
          <w:color w:val="000000" w:themeColor="text1"/>
          <w:sz w:val="20"/>
          <w:szCs w:val="20"/>
          <w:lang w:val="en-US"/>
        </w:rPr>
        <w:t>lebih</w:t>
      </w:r>
      <w:proofErr w:type="spellEnd"/>
      <w:r w:rsidRPr="007747A6">
        <w:rPr>
          <w:rStyle w:val="fontstyle01"/>
          <w:rFonts w:ascii="Times New Roman" w:hAnsi="Times New Roman" w:cs="Times New Roman"/>
          <w:color w:val="000000" w:themeColor="text1"/>
          <w:sz w:val="20"/>
          <w:szCs w:val="20"/>
          <w:lang w:val="en-US"/>
        </w:rPr>
        <w:t xml:space="preserve"> </w:t>
      </w:r>
      <w:proofErr w:type="spellStart"/>
      <w:r w:rsidRPr="007747A6">
        <w:rPr>
          <w:rStyle w:val="fontstyle01"/>
          <w:rFonts w:ascii="Times New Roman" w:hAnsi="Times New Roman" w:cs="Times New Roman"/>
          <w:color w:val="000000" w:themeColor="text1"/>
          <w:sz w:val="20"/>
          <w:szCs w:val="20"/>
          <w:lang w:val="en-US"/>
        </w:rPr>
        <w:t>tinggi</w:t>
      </w:r>
      <w:proofErr w:type="spellEnd"/>
      <w:r w:rsidRPr="007747A6">
        <w:rPr>
          <w:rStyle w:val="fontstyle01"/>
          <w:rFonts w:ascii="Times New Roman" w:hAnsi="Times New Roman" w:cs="Times New Roman"/>
          <w:color w:val="000000" w:themeColor="text1"/>
          <w:sz w:val="20"/>
          <w:szCs w:val="20"/>
          <w:lang w:val="en-US"/>
        </w:rPr>
        <w:t xml:space="preserve"> </w:t>
      </w:r>
      <w:proofErr w:type="spellStart"/>
      <w:r w:rsidRPr="007747A6">
        <w:rPr>
          <w:rStyle w:val="fontstyle01"/>
          <w:rFonts w:ascii="Times New Roman" w:hAnsi="Times New Roman" w:cs="Times New Roman"/>
          <w:color w:val="000000" w:themeColor="text1"/>
          <w:sz w:val="20"/>
          <w:szCs w:val="20"/>
          <w:lang w:val="en-US"/>
        </w:rPr>
        <w:t>skor</w:t>
      </w:r>
      <w:proofErr w:type="spellEnd"/>
      <w:r w:rsidRPr="007747A6">
        <w:rPr>
          <w:rStyle w:val="fontstyle01"/>
          <w:rFonts w:ascii="Times New Roman" w:hAnsi="Times New Roman" w:cs="Times New Roman"/>
          <w:color w:val="000000" w:themeColor="text1"/>
          <w:sz w:val="20"/>
          <w:szCs w:val="20"/>
          <w:lang w:val="en-US"/>
        </w:rPr>
        <w:t xml:space="preserve"> </w:t>
      </w:r>
      <w:proofErr w:type="spellStart"/>
      <w:r w:rsidRPr="007747A6">
        <w:rPr>
          <w:rStyle w:val="fontstyle01"/>
          <w:rFonts w:ascii="Times New Roman" w:hAnsi="Times New Roman" w:cs="Times New Roman"/>
          <w:color w:val="000000" w:themeColor="text1"/>
          <w:sz w:val="20"/>
          <w:szCs w:val="20"/>
          <w:lang w:val="en-US"/>
        </w:rPr>
        <w:t>kognitif</w:t>
      </w:r>
      <w:proofErr w:type="spellEnd"/>
      <w:r w:rsidRPr="007747A6">
        <w:rPr>
          <w:rStyle w:val="fontstyle01"/>
          <w:rFonts w:ascii="Times New Roman" w:hAnsi="Times New Roman" w:cs="Times New Roman"/>
          <w:color w:val="000000" w:themeColor="text1"/>
          <w:sz w:val="20"/>
          <w:szCs w:val="20"/>
          <w:lang w:val="en-US"/>
        </w:rPr>
        <w:t xml:space="preserve"> </w:t>
      </w:r>
      <w:proofErr w:type="spellStart"/>
      <w:r w:rsidRPr="007747A6">
        <w:rPr>
          <w:rStyle w:val="fontstyle01"/>
          <w:rFonts w:ascii="Times New Roman" w:hAnsi="Times New Roman" w:cs="Times New Roman"/>
          <w:color w:val="000000" w:themeColor="text1"/>
          <w:sz w:val="20"/>
          <w:szCs w:val="20"/>
          <w:lang w:val="en-US"/>
        </w:rPr>
        <w:t>daripada</w:t>
      </w:r>
      <w:proofErr w:type="spellEnd"/>
      <w:r w:rsidRPr="007747A6">
        <w:rPr>
          <w:rStyle w:val="fontstyle01"/>
          <w:rFonts w:ascii="Times New Roman" w:hAnsi="Times New Roman" w:cs="Times New Roman"/>
          <w:color w:val="000000" w:themeColor="text1"/>
          <w:sz w:val="20"/>
          <w:szCs w:val="20"/>
          <w:lang w:val="en-US"/>
        </w:rPr>
        <w:t xml:space="preserve"> </w:t>
      </w:r>
      <w:proofErr w:type="spellStart"/>
      <w:r w:rsidRPr="007747A6">
        <w:rPr>
          <w:rStyle w:val="fontstyle01"/>
          <w:rFonts w:ascii="Times New Roman" w:hAnsi="Times New Roman" w:cs="Times New Roman"/>
          <w:color w:val="000000" w:themeColor="text1"/>
          <w:sz w:val="20"/>
          <w:szCs w:val="20"/>
          <w:lang w:val="en-US"/>
        </w:rPr>
        <w:t>metode</w:t>
      </w:r>
      <w:proofErr w:type="spellEnd"/>
      <w:r w:rsidRPr="007747A6">
        <w:rPr>
          <w:rStyle w:val="fontstyle01"/>
          <w:rFonts w:ascii="Times New Roman" w:hAnsi="Times New Roman" w:cs="Times New Roman"/>
          <w:color w:val="000000" w:themeColor="text1"/>
          <w:sz w:val="20"/>
          <w:szCs w:val="20"/>
          <w:lang w:val="en-US"/>
        </w:rPr>
        <w:t xml:space="preserve"> role play.</w:t>
      </w:r>
    </w:p>
    <w:p w:rsidR="00F03430" w:rsidRDefault="00F03430" w:rsidP="000E32AC">
      <w:pPr>
        <w:spacing w:after="0" w:line="240" w:lineRule="auto"/>
        <w:jc w:val="both"/>
        <w:rPr>
          <w:rFonts w:ascii="Times New Roman" w:hAnsi="Times New Roman" w:cs="Times New Roman"/>
          <w:b/>
          <w:sz w:val="20"/>
          <w:szCs w:val="20"/>
          <w:lang w:val="en-US"/>
        </w:rPr>
      </w:pPr>
    </w:p>
    <w:p w:rsidR="007747A6" w:rsidRPr="007747A6" w:rsidRDefault="007747A6" w:rsidP="000E32AC">
      <w:pPr>
        <w:spacing w:after="0" w:line="240" w:lineRule="auto"/>
        <w:jc w:val="both"/>
        <w:rPr>
          <w:rFonts w:ascii="Times New Roman" w:hAnsi="Times New Roman" w:cs="Times New Roman"/>
          <w:b/>
          <w:sz w:val="20"/>
          <w:szCs w:val="20"/>
          <w:lang w:val="en-US"/>
        </w:rPr>
      </w:pPr>
      <w:proofErr w:type="spellStart"/>
      <w:r w:rsidRPr="007747A6">
        <w:rPr>
          <w:rFonts w:ascii="Times New Roman" w:hAnsi="Times New Roman" w:cs="Times New Roman"/>
          <w:b/>
          <w:sz w:val="20"/>
          <w:szCs w:val="20"/>
          <w:lang w:val="en-US"/>
        </w:rPr>
        <w:t>Psikomotorik</w:t>
      </w:r>
      <w:proofErr w:type="spellEnd"/>
    </w:p>
    <w:p w:rsidR="007747A6" w:rsidRPr="007747A6" w:rsidRDefault="007747A6" w:rsidP="000E32AC">
      <w:pPr>
        <w:spacing w:after="0" w:line="240" w:lineRule="auto"/>
        <w:ind w:firstLine="720"/>
        <w:jc w:val="both"/>
        <w:rPr>
          <w:rFonts w:ascii="Times New Roman" w:hAnsi="Times New Roman" w:cs="Times New Roman"/>
          <w:sz w:val="20"/>
          <w:szCs w:val="20"/>
          <w:lang w:val="en-US"/>
        </w:rPr>
      </w:pPr>
      <w:proofErr w:type="spellStart"/>
      <w:r w:rsidRPr="007747A6">
        <w:rPr>
          <w:rFonts w:ascii="Times New Roman" w:hAnsi="Times New Roman" w:cs="Times New Roman"/>
          <w:sz w:val="20"/>
          <w:szCs w:val="20"/>
          <w:lang w:val="en-US"/>
        </w:rPr>
        <w:t>Empat</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artikel</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melaporkan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bahwa</w:t>
      </w:r>
      <w:proofErr w:type="spellEnd"/>
      <w:r w:rsidRPr="007747A6">
        <w:rPr>
          <w:rFonts w:ascii="Times New Roman" w:hAnsi="Times New Roman" w:cs="Times New Roman"/>
          <w:sz w:val="20"/>
          <w:szCs w:val="20"/>
          <w:lang w:val="en-US"/>
        </w:rPr>
        <w:t xml:space="preserve"> role-playing </w:t>
      </w:r>
      <w:proofErr w:type="spellStart"/>
      <w:r w:rsidRPr="007747A6">
        <w:rPr>
          <w:rFonts w:ascii="Times New Roman" w:hAnsi="Times New Roman" w:cs="Times New Roman"/>
          <w:sz w:val="20"/>
          <w:szCs w:val="20"/>
          <w:lang w:val="en-US"/>
        </w:rPr>
        <w:t>meningkatkan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kemampuan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psikomotorik</w:t>
      </w:r>
      <w:proofErr w:type="spellEnd"/>
      <w:r w:rsidRPr="007747A6">
        <w:rPr>
          <w:rFonts w:ascii="Times New Roman" w:hAnsi="Times New Roman" w:cs="Times New Roman"/>
          <w:sz w:val="20"/>
          <w:szCs w:val="20"/>
          <w:lang w:val="en-US"/>
        </w:rPr>
        <w:t xml:space="preserve"> </w:t>
      </w:r>
      <w:r w:rsidR="002D7822">
        <w:rPr>
          <w:rFonts w:ascii="Times New Roman" w:hAnsi="Times New Roman" w:cs="Times New Roman"/>
          <w:sz w:val="20"/>
          <w:szCs w:val="20"/>
          <w:lang w:val="en-US"/>
        </w:rPr>
        <w:fldChar w:fldCharType="begin" w:fldLock="1"/>
      </w:r>
      <w:r w:rsidR="001430AB">
        <w:rPr>
          <w:rFonts w:ascii="Times New Roman" w:hAnsi="Times New Roman" w:cs="Times New Roman"/>
          <w:sz w:val="20"/>
          <w:szCs w:val="20"/>
          <w:lang w:val="en-US"/>
        </w:rPr>
        <w:instrText>ADDIN CSL_CITATION {"citationItems":[{"id":"ITEM-1","itemData":{"DOI":"10.5430/jnep.v8n2p1","ISSN":"1925-4040","abstract":"Objective: Patient safety education in nursing education is a matter of worldwide concern. Various simulation training has been introduced into patient safety education. It is difficult for nursing students to fully understand the situation of scenarios in simulation training. Having attempted to solve the problem, educators have used the illustrations, videos and manikins. Role-play is widely used in simulation training in nursing education. As to patient safety education, few randomized controlled trials (RCTs) have reported the effectiveness of role-play compared with traditional situational presentation methods such as illustrations and videos. Therefore, we performed an RCT to examine the effectiveness of role-play compared with illustrations using hazard prediction training (Kiken-Yochi-Training; KYT) which is one of simulation training widely used in Japan.Methods: The participants were 94 second-year nursing students. All students were randomly allocated to a role-play group (R-group) or an illustrations group (I-group). Participants were asked to complete the risk sensitivity scale for nursing students before and after KYT. After KYT, all participants were asked to undergo a hazard prediction test. Linear mixed models were used to examine differences in the scale scores within and between intervention groups.Results: Participants in the R-group had a significantly higher number of hazard prediction points than those in the I-group (R-group: 2.50 ± 1.07, I-group: 1.77 ± 0.95, p = .001). Scores were significantly increased on the risk sensitivity scale for nursing students in both groups, while no significant differences were seen in score increments between the groups.Conclusions: The results of our randomized study showed that effectiveness of role-play in hazard prediction training in university-based nursing education. Our study also suggested KYT increased risk sensitivity among nursing students, and that this effect was not affected by the situation presentation method, role-play or illustration.","author":[{"dropping-particle":"","family":"Sato","given":"Yasuyo","non-dropping-particle":"","parse-names":false,"suffix":""},{"dropping-particle":"","family":"Okamoto","given":"Sachiko","non-dropping-particle":"","parse-names":false,"suffix":""},{"dropping-particle":"","family":"Kayaba","given":"Kazunori","non-dropping-particle":"","parse-names":false,"suffix":""},{"dropping-particle":"","family":"Nobuhara","given":"Hiroaki","non-dropping-particle":"","parse-names":false,"suffix":""},{"dropping-particle":"","family":"Soeda","given":"Keiko","non-dropping-particle":"","parse-names":false,"suffix":""}],"container-title":"Journal of Nursing Education and Practice","id":"ITEM-1","issue":"2","issued":{"date-parts":[["2017"]]},"page":"1","title":"Effectiveness of role-play in hazard prediction training for nursing students: A randomized controlled trial","type":"article-journal","volume":"8"},"uris":["http://www.mendeley.com/documents/?uuid=aed8dde8-19e3-40e8-8f1d-89b4186fcf05"]},{"id":"ITEM-2","itemData":{"DOI":"10.5742/mewfm.2017.93081","ISSN":"18390188","abstract":"Introduction: The family is the bedrock of the child's physical and psychosocial well-being and is the factor of realization of the physical, psychological and social balance of human beings. The purpose of this study was to investigate the effectiveness of group counseling based on acceptance and commitment approach on couple's marital adjustment in Kermanshah city. Methods: This research is a type of experimental research (pre-test-post-test). The statistical population consisted of all couples in Kermanshah City who referred to counseling centers in 2016. Available sampling method was used to select the sample. Then, referring to these centers, 40 people (20 couples) were selected and randomly divided into two groups: experimental and control. To conduct the research, all subjects before and after the acceptance and commitment therapy for the experiment group, answered marital adjustment questionnaires (Spanier, 1976) and questions related to demographic characteristics. Findings: The mean indices and standard deviation in inferiority analysis, analysis of multivariate variance (MANOVA) and analysis of multivariate covariance (MANCOVA) were used to analyze according to the results of single-variable covariance analysis. There was a significant difference between the scores of post-test of marital satisfaction and marital adjustment with pre-test scores. The effect of group on expression of affection is not statistically significant (partial n2= 0.01, P&gt; 0.05, F (1 &amp; 244) = 3.76). Conclusion: The results of this study indicated that acceptance and commitment approach could increase marital adjustment of couples. At the theoretical level, the results of this research can confirm the results of previous research. At the practical level, the findings of this study can be used to develop educational and therapeutic programs.","author":[{"dropping-particle":"","family":"Hachambachari","given":"Yasamin","non-dropping-particle":"","parse-names":false,"suffix":""},{"dropping-particle":"","family":"Fahkarzadeh","given":"Leila","non-dropping-particle":"","parse-names":false,"suffix":""},{"dropping-particle":"","family":"Shariati","given":"Abdol Ali","non-dropping-particle":"","parse-names":false,"suffix":""}],"container-title":"World Family Medicine Journal/Middle East Journal of Family Medicine","id":"ITEM-2","issue":"8","issued":{"date-parts":[["2018"]]},"page":"230-235","title":"The comparison of the effect of two different teaching methods of role-playing and video feedback on learning Cardiopulmonary Resuscitation (CPR)","type":"article-journal","volume":"15"},"uris":["http://www.mendeley.com/documents/?uuid=d3daeae8-5106-442f-b13b-19f01c1dcbf1"]},{"id":"ITEM-3","itemData":{"DOI":"10.1016/j.nedt.2018.08.006","ISBN":"4515789589","ISSN":"15322793","abstract":"Introduction: Quick and accurate triage of patients in the emergency department is a key factor for successful management of the emergency situations and ensuring the quality of care. Moreover, triage skills education is one of the important aspects of preparedness of nurses for different emergency situations. The objective of this study was to compare the effect of educating emergency severity index (ESI) triage using lecture and role-playing on the knowledge and practice of nursing students. Methods: This experimental study was conducted in the School of Nursing and Midwifery, Tabriz, Iran, in 2016. In this study, 56 nursing students were selected by convenience sampling method and were randomly divided into two groups. Triage scenarios were taught and presented in two ways by using lecture or role-playing method. One month later, the post-test was taken. Data were collected using a questionnaire assessing the knowledge and practice of ESI and were analysed using SPSS (version 21). Results: The mean knowledge and practice scores in both groups improved significantly (p &lt; 0.05). The post-test score showed a significant difference between the two groups, and the mean score was higher in the role-playing group compared with that of the lecture group (p &lt; 0.05). Discussion: The results showed the effectiveness of both educational methods on students’ learning. However, the role-playing method was more effective than the lecture method and is recommended for triage education. In addition, according to the importance of triage, developing the theoretical and practical education courses for nursing students is recommended.","author":[{"dropping-particle":"","family":"Delnavaz","given":"Samira","non-dropping-particle":"","parse-names":false,"suffix":""},{"dropping-particle":"","family":"Hassankhani","given":"Hadi","non-dropping-particle":"","parse-names":false,"suffix":""},{"dropping-particle":"","family":"Roshangar","given":"Fariborz","non-dropping-particle":"","parse-names":false,"suffix":""},{"dropping-particle":"","family":"Dadashzadeh","given":"Abbas","non-dropping-particle":"","parse-names":false,"suffix":""},{"dropping-particle":"","family":"Sarbakhsh","given":"Parvin","non-dropping-particle":"","parse-names":false,"suffix":""},{"dropping-particle":"","family":"Ghafourifard","given":"Mansour","non-dropping-particle":"","parse-names":false,"suffix":""},{"dropping-particle":"","family":"Fathiazar","given":"Eskandar","non-dropping-particle":"","parse-names":false,"suffix":""}],"container-title":"Nurse Education Today","id":"ITEM-3","issued":{"date-parts":[["2018"]]},"page":"54-59","publisher":"Elsevier Ltd","title":"Comparison of scenario based triage education by lecture and role playing on knowledge and practice of nursing students","type":"article-journal","volume":"70"},"uris":["http://www.mendeley.com/documents/?uuid=673b8b09-870e-4ce2-ac48-12f8a4bac9c3"]},{"id":"ITEM-4","itemData":{"author":[{"dropping-particle":"","family":"Vizeshfar","given":"F.","non-dropping-particle":"","parse-names":false,"suffix":""},{"dropping-particle":"","family":"Dehghanrad","given":"F.","non-dropping-particle":"","parse-names":false,"suffix":""},{"dropping-particle":"","family":"Magherei","given":"M.","non-dropping-particle":"","parse-names":false,"suffix":""},{"dropping-particle":"","family":"Sobhani","given":"S. M. J.","non-dropping-particle":"","parse-names":false,"suffix":""}],"container-title":"International Journal of Humanities and Cultural Studies","id":"ITEM-4","issue":"March","issued":{"date-parts":[["2016"]]},"page":"1772-1781","title":"Effects of Applying Role Playing Approach on Nursing Students ' Education","type":"article-journal"},"uris":["http://www.mendeley.com/documents/?uuid=5286edcb-d9f3-4a09-bcff-b4467a5ea72a"]}],"mendeley":{"formattedCitation":"(Delnavaz et al., 2018; Hachambachari et al., 2018; Sato et al., 2017; Vizeshfar et al., 2016)","plainTextFormattedCitation":"(Delnavaz et al., 2018; Hachambachari et al., 2018; Sato et al., 2017; Vizeshfar et al., 2016)","previouslyFormattedCitation":"(Delnavaz et al., 2018; Hachambachari et al., 2018; Sato et al., 2017; Vizeshfar et al., 2016)"},"properties":{"noteIndex":0},"schema":"https://github.com/citation-style-language/schema/raw/master/csl-citation.json"}</w:instrText>
      </w:r>
      <w:r w:rsidR="002D7822">
        <w:rPr>
          <w:rFonts w:ascii="Times New Roman" w:hAnsi="Times New Roman" w:cs="Times New Roman"/>
          <w:sz w:val="20"/>
          <w:szCs w:val="20"/>
          <w:lang w:val="en-US"/>
        </w:rPr>
        <w:fldChar w:fldCharType="separate"/>
      </w:r>
      <w:r w:rsidR="001430AB" w:rsidRPr="001430AB">
        <w:rPr>
          <w:rFonts w:ascii="Times New Roman" w:hAnsi="Times New Roman" w:cs="Times New Roman"/>
          <w:noProof/>
          <w:sz w:val="20"/>
          <w:szCs w:val="20"/>
          <w:lang w:val="en-US"/>
        </w:rPr>
        <w:t xml:space="preserve">(Delnavaz </w:t>
      </w:r>
      <w:r w:rsidR="00D26F90" w:rsidRPr="00D26F90">
        <w:rPr>
          <w:rFonts w:ascii="Times New Roman" w:hAnsi="Times New Roman" w:cs="Times New Roman"/>
          <w:i/>
          <w:noProof/>
          <w:sz w:val="20"/>
          <w:szCs w:val="20"/>
          <w:lang w:val="en-US"/>
        </w:rPr>
        <w:t>et al</w:t>
      </w:r>
      <w:r w:rsidR="001430AB" w:rsidRPr="001430AB">
        <w:rPr>
          <w:rFonts w:ascii="Times New Roman" w:hAnsi="Times New Roman" w:cs="Times New Roman"/>
          <w:noProof/>
          <w:sz w:val="20"/>
          <w:szCs w:val="20"/>
          <w:lang w:val="en-US"/>
        </w:rPr>
        <w:t xml:space="preserve">., 2018; Hachambachari </w:t>
      </w:r>
      <w:r w:rsidR="00D26F90" w:rsidRPr="00D26F90">
        <w:rPr>
          <w:rFonts w:ascii="Times New Roman" w:hAnsi="Times New Roman" w:cs="Times New Roman"/>
          <w:i/>
          <w:noProof/>
          <w:sz w:val="20"/>
          <w:szCs w:val="20"/>
          <w:lang w:val="en-US"/>
        </w:rPr>
        <w:t>et al</w:t>
      </w:r>
      <w:r w:rsidR="001430AB" w:rsidRPr="001430AB">
        <w:rPr>
          <w:rFonts w:ascii="Times New Roman" w:hAnsi="Times New Roman" w:cs="Times New Roman"/>
          <w:noProof/>
          <w:sz w:val="20"/>
          <w:szCs w:val="20"/>
          <w:lang w:val="en-US"/>
        </w:rPr>
        <w:t xml:space="preserve">., 2018; Sato </w:t>
      </w:r>
      <w:r w:rsidR="00D26F90" w:rsidRPr="00D26F90">
        <w:rPr>
          <w:rFonts w:ascii="Times New Roman" w:hAnsi="Times New Roman" w:cs="Times New Roman"/>
          <w:i/>
          <w:noProof/>
          <w:sz w:val="20"/>
          <w:szCs w:val="20"/>
          <w:lang w:val="en-US"/>
        </w:rPr>
        <w:t>et al</w:t>
      </w:r>
      <w:r w:rsidR="001430AB" w:rsidRPr="001430AB">
        <w:rPr>
          <w:rFonts w:ascii="Times New Roman" w:hAnsi="Times New Roman" w:cs="Times New Roman"/>
          <w:noProof/>
          <w:sz w:val="20"/>
          <w:szCs w:val="20"/>
          <w:lang w:val="en-US"/>
        </w:rPr>
        <w:t xml:space="preserve">., 2017; Vizeshfar </w:t>
      </w:r>
      <w:r w:rsidR="00D26F90" w:rsidRPr="00D26F90">
        <w:rPr>
          <w:rFonts w:ascii="Times New Roman" w:hAnsi="Times New Roman" w:cs="Times New Roman"/>
          <w:i/>
          <w:noProof/>
          <w:sz w:val="20"/>
          <w:szCs w:val="20"/>
          <w:lang w:val="en-US"/>
        </w:rPr>
        <w:t>et al</w:t>
      </w:r>
      <w:r w:rsidR="001430AB" w:rsidRPr="001430AB">
        <w:rPr>
          <w:rFonts w:ascii="Times New Roman" w:hAnsi="Times New Roman" w:cs="Times New Roman"/>
          <w:noProof/>
          <w:sz w:val="20"/>
          <w:szCs w:val="20"/>
          <w:lang w:val="en-US"/>
        </w:rPr>
        <w:t>., 2016)</w:t>
      </w:r>
      <w:r w:rsidR="002D7822">
        <w:rPr>
          <w:rFonts w:ascii="Times New Roman" w:hAnsi="Times New Roman" w:cs="Times New Roman"/>
          <w:sz w:val="20"/>
          <w:szCs w:val="20"/>
          <w:lang w:val="en-US"/>
        </w:rPr>
        <w:fldChar w:fldCharType="end"/>
      </w:r>
      <w:r w:rsidRPr="007747A6">
        <w:rPr>
          <w:rFonts w:ascii="Times New Roman" w:hAnsi="Times New Roman" w:cs="Times New Roman"/>
          <w:sz w:val="20"/>
          <w:szCs w:val="20"/>
          <w:lang w:val="en-US"/>
        </w:rPr>
        <w:t xml:space="preserve">. </w:t>
      </w:r>
      <w:r w:rsidRPr="007747A6">
        <w:rPr>
          <w:rFonts w:ascii="Times New Roman" w:hAnsi="Times New Roman" w:cs="Times New Roman"/>
          <w:sz w:val="20"/>
          <w:szCs w:val="20"/>
        </w:rPr>
        <w:t>Bermain peran meningkatkan kualifikasi klinis</w:t>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mahasiswa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keperawatan</w:t>
      </w:r>
      <w:proofErr w:type="spellEnd"/>
      <w:r w:rsidRPr="007747A6">
        <w:rPr>
          <w:rFonts w:ascii="Times New Roman" w:hAnsi="Times New Roman" w:cs="Times New Roman"/>
          <w:sz w:val="20"/>
          <w:szCs w:val="20"/>
          <w:lang w:val="en-US"/>
        </w:rPr>
        <w:t xml:space="preserve"> </w:t>
      </w:r>
      <w:r w:rsidR="002D7822">
        <w:rPr>
          <w:rFonts w:ascii="Times New Roman" w:hAnsi="Times New Roman" w:cs="Times New Roman"/>
          <w:sz w:val="20"/>
          <w:szCs w:val="20"/>
          <w:lang w:val="en-US"/>
        </w:rPr>
        <w:fldChar w:fldCharType="begin" w:fldLock="1"/>
      </w:r>
      <w:r w:rsidR="001430AB">
        <w:rPr>
          <w:rFonts w:ascii="Times New Roman" w:hAnsi="Times New Roman" w:cs="Times New Roman"/>
          <w:sz w:val="20"/>
          <w:szCs w:val="20"/>
          <w:lang w:val="en-US"/>
        </w:rPr>
        <w:instrText>ADDIN CSL_CITATION {"citationItems":[{"id":"ITEM-1","itemData":{"author":[{"dropping-particle":"","family":"Vizeshfar","given":"F.","non-dropping-particle":"","parse-names":false,"suffix":""},{"dropping-particle":"","family":"Dehghanrad","given":"F.","non-dropping-particle":"","parse-names":false,"suffix":""},{"dropping-particle":"","family":"Magherei","given":"M.","non-dropping-particle":"","parse-names":false,"suffix":""},{"dropping-particle":"","family":"Sobhani","given":"S. M. J.","non-dropping-particle":"","parse-names":false,"suffix":""}],"container-title":"International Journal of Humanities and Cultural Studies","id":"ITEM-1","issue":"March","issued":{"date-parts":[["2016"]]},"page":"1772-1781","title":"Effects of Applying Role Playing Approach on Nursing Students ' Education","type":"article-journal"},"uris":["http://www.mendeley.com/documents/?uuid=5286edcb-d9f3-4a09-bcff-b4467a5ea72a"]}],"mendeley":{"formattedCitation":"(Vizeshfar et al., 2016)","plainTextFormattedCitation":"(Vizeshfar et al., 2016)","previouslyFormattedCitation":"(Vizeshfar et al., 2016)"},"properties":{"noteIndex":0},"schema":"https://github.com/citation-style-language/schema/raw/master/csl-citation.json"}</w:instrText>
      </w:r>
      <w:r w:rsidR="002D7822">
        <w:rPr>
          <w:rFonts w:ascii="Times New Roman" w:hAnsi="Times New Roman" w:cs="Times New Roman"/>
          <w:sz w:val="20"/>
          <w:szCs w:val="20"/>
          <w:lang w:val="en-US"/>
        </w:rPr>
        <w:fldChar w:fldCharType="separate"/>
      </w:r>
      <w:r w:rsidR="001430AB" w:rsidRPr="001430AB">
        <w:rPr>
          <w:rFonts w:ascii="Times New Roman" w:hAnsi="Times New Roman" w:cs="Times New Roman"/>
          <w:noProof/>
          <w:sz w:val="20"/>
          <w:szCs w:val="20"/>
          <w:lang w:val="en-US"/>
        </w:rPr>
        <w:t xml:space="preserve">(Vizeshfar </w:t>
      </w:r>
      <w:r w:rsidR="00D26F90" w:rsidRPr="00D26F90">
        <w:rPr>
          <w:rFonts w:ascii="Times New Roman" w:hAnsi="Times New Roman" w:cs="Times New Roman"/>
          <w:i/>
          <w:noProof/>
          <w:sz w:val="20"/>
          <w:szCs w:val="20"/>
          <w:lang w:val="en-US"/>
        </w:rPr>
        <w:t>et al</w:t>
      </w:r>
      <w:r w:rsidR="001430AB" w:rsidRPr="001430AB">
        <w:rPr>
          <w:rFonts w:ascii="Times New Roman" w:hAnsi="Times New Roman" w:cs="Times New Roman"/>
          <w:noProof/>
          <w:sz w:val="20"/>
          <w:szCs w:val="20"/>
          <w:lang w:val="en-US"/>
        </w:rPr>
        <w:t>., 2016)</w:t>
      </w:r>
      <w:r w:rsidR="002D7822">
        <w:rPr>
          <w:rFonts w:ascii="Times New Roman" w:hAnsi="Times New Roman" w:cs="Times New Roman"/>
          <w:sz w:val="20"/>
          <w:szCs w:val="20"/>
          <w:lang w:val="en-US"/>
        </w:rPr>
        <w:fldChar w:fldCharType="end"/>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Menggunakan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metode</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pendidikan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interaktif</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seperti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bermain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sangat</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berguna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untuk</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pendidikan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keterampilan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klinis</w:t>
      </w:r>
      <w:proofErr w:type="spellEnd"/>
      <w:r w:rsidRPr="007747A6">
        <w:rPr>
          <w:rFonts w:ascii="Times New Roman" w:hAnsi="Times New Roman" w:cs="Times New Roman"/>
          <w:sz w:val="20"/>
          <w:szCs w:val="20"/>
          <w:lang w:val="en-US"/>
        </w:rPr>
        <w:t xml:space="preserve"> yang </w:t>
      </w:r>
      <w:proofErr w:type="spellStart"/>
      <w:r w:rsidRPr="007747A6">
        <w:rPr>
          <w:rFonts w:ascii="Times New Roman" w:hAnsi="Times New Roman" w:cs="Times New Roman"/>
          <w:sz w:val="20"/>
          <w:szCs w:val="20"/>
          <w:lang w:val="en-US"/>
        </w:rPr>
        <w:t>berhubungan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dengan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praktik</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keperawatan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seperti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triase</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Penelitian</w:t>
      </w:r>
      <w:proofErr w:type="spellEnd"/>
      <w:r w:rsidRPr="007747A6">
        <w:rPr>
          <w:rFonts w:ascii="Times New Roman" w:hAnsi="Times New Roman" w:cs="Times New Roman"/>
          <w:sz w:val="20"/>
          <w:szCs w:val="20"/>
          <w:lang w:val="en-US"/>
        </w:rPr>
        <w:t xml:space="preserve"> </w:t>
      </w:r>
      <w:r w:rsidR="002D7822">
        <w:rPr>
          <w:rFonts w:ascii="Times New Roman" w:hAnsi="Times New Roman" w:cs="Times New Roman"/>
          <w:sz w:val="20"/>
          <w:szCs w:val="20"/>
          <w:lang w:val="en-US"/>
        </w:rPr>
        <w:fldChar w:fldCharType="begin" w:fldLock="1"/>
      </w:r>
      <w:r w:rsidR="001430AB">
        <w:rPr>
          <w:rFonts w:ascii="Times New Roman" w:hAnsi="Times New Roman" w:cs="Times New Roman"/>
          <w:sz w:val="20"/>
          <w:szCs w:val="20"/>
          <w:lang w:val="en-US"/>
        </w:rPr>
        <w:instrText>ADDIN CSL_CITATION {"citationItems":[{"id":"ITEM-1","itemData":{"DOI":"10.1016/j.nedt.2018.08.006","ISBN":"4515789589","ISSN":"15322793","abstract":"Introduction: Quick and accurate triage of patients in the emergency department is a key factor for successful management of the emergency situations and ensuring the quality of care. Moreover, triage skills education is one of the important aspects of preparedness of nurses for different emergency situations. The objective of this study was to compare the effect of educating emergency severity index (ESI) triage using lecture and role-playing on the knowledge and practice of nursing students. Methods: This experimental study was conducted in the School of Nursing and Midwifery, Tabriz, Iran, in 2016. In this study, 56 nursing students were selected by convenience sampling method and were randomly divided into two groups. Triage scenarios were taught and presented in two ways by using lecture or role-playing method. One month later, the post-test was taken. Data were collected using a questionnaire assessing the knowledge and practice of ESI and were analysed using SPSS (version 21). Results: The mean knowledge and practice scores in both groups improved significantly (p &lt; 0.05). The post-test score showed a significant difference between the two groups, and the mean score was higher in the role-playing group compared with that of the lecture group (p &lt; 0.05). Discussion: The results showed the effectiveness of both educational methods on students’ learning. However, the role-playing method was more effective than the lecture method and is recommended for triage education. In addition, according to the importance of triage, developing the theoretical and practical education courses for nursing students is recommended.","author":[{"dropping-particle":"","family":"Delnavaz","given":"Samira","non-dropping-particle":"","parse-names":false,"suffix":""},{"dropping-particle":"","family":"Hassankhani","given":"Hadi","non-dropping-particle":"","parse-names":false,"suffix":""},{"dropping-particle":"","family":"Roshangar","given":"Fariborz","non-dropping-particle":"","parse-names":false,"suffix":""},{"dropping-particle":"","family":"Dadashzadeh","given":"Abbas","non-dropping-particle":"","parse-names":false,"suffix":""},{"dropping-particle":"","family":"Sarbakhsh","given":"Parvin","non-dropping-particle":"","parse-names":false,"suffix":""},{"dropping-particle":"","family":"Ghafourifard","given":"Mansour","non-dropping-particle":"","parse-names":false,"suffix":""},{"dropping-particle":"","family":"Fathiazar","given":"Eskandar","non-dropping-particle":"","parse-names":false,"suffix":""}],"container-title":"Nurse Education Today","id":"ITEM-1","issued":{"date-parts":[["2018"]]},"page":"54-59","publisher":"Elsevier Ltd","title":"Comparison of scenario based triage education by lecture and role playing on knowledge and practice of nursing students","type":"article-journal","volume":"70"},"uris":["http://www.mendeley.com/documents/?uuid=673b8b09-870e-4ce2-ac48-12f8a4bac9c3"]}],"mendeley":{"formattedCitation":"(Delnavaz et al., 2018)","manualFormatting":"Delnavaz et al ( 2018)","plainTextFormattedCitation":"(Delnavaz et al., 2018)","previouslyFormattedCitation":"(Delnavaz et al., 2018)"},"properties":{"noteIndex":0},"schema":"https://github.com/citation-style-language/schema/raw/master/csl-citation.json"}</w:instrText>
      </w:r>
      <w:r w:rsidR="002D7822">
        <w:rPr>
          <w:rFonts w:ascii="Times New Roman" w:hAnsi="Times New Roman" w:cs="Times New Roman"/>
          <w:sz w:val="20"/>
          <w:szCs w:val="20"/>
          <w:lang w:val="en-US"/>
        </w:rPr>
        <w:fldChar w:fldCharType="separate"/>
      </w:r>
      <w:r w:rsidR="001430AB">
        <w:rPr>
          <w:rFonts w:ascii="Times New Roman" w:hAnsi="Times New Roman" w:cs="Times New Roman"/>
          <w:noProof/>
          <w:sz w:val="20"/>
          <w:szCs w:val="20"/>
          <w:lang w:val="en-US"/>
        </w:rPr>
        <w:t xml:space="preserve">Delnavaz </w:t>
      </w:r>
      <w:r w:rsidR="00D26F90" w:rsidRPr="00D26F90">
        <w:rPr>
          <w:rFonts w:ascii="Times New Roman" w:hAnsi="Times New Roman" w:cs="Times New Roman"/>
          <w:i/>
          <w:noProof/>
          <w:sz w:val="20"/>
          <w:szCs w:val="20"/>
          <w:lang w:val="en-US"/>
        </w:rPr>
        <w:t>et al</w:t>
      </w:r>
      <w:r w:rsidR="001430AB">
        <w:rPr>
          <w:rFonts w:ascii="Times New Roman" w:hAnsi="Times New Roman" w:cs="Times New Roman"/>
          <w:noProof/>
          <w:sz w:val="20"/>
          <w:szCs w:val="20"/>
          <w:lang w:val="en-US"/>
        </w:rPr>
        <w:t xml:space="preserve"> (</w:t>
      </w:r>
      <w:r w:rsidR="001430AB" w:rsidRPr="001430AB">
        <w:rPr>
          <w:rFonts w:ascii="Times New Roman" w:hAnsi="Times New Roman" w:cs="Times New Roman"/>
          <w:noProof/>
          <w:sz w:val="20"/>
          <w:szCs w:val="20"/>
          <w:lang w:val="en-US"/>
        </w:rPr>
        <w:t xml:space="preserve"> 2018)</w:t>
      </w:r>
      <w:r w:rsidR="002D7822">
        <w:rPr>
          <w:rFonts w:ascii="Times New Roman" w:hAnsi="Times New Roman" w:cs="Times New Roman"/>
          <w:sz w:val="20"/>
          <w:szCs w:val="20"/>
          <w:lang w:val="en-US"/>
        </w:rPr>
        <w:fldChar w:fldCharType="end"/>
      </w:r>
      <w:r w:rsidRPr="007747A6">
        <w:rPr>
          <w:rFonts w:ascii="Times New Roman" w:hAnsi="Times New Roman" w:cs="Times New Roman"/>
          <w:sz w:val="20"/>
          <w:szCs w:val="20"/>
        </w:rPr>
        <w:t xml:space="preserve">, </w:t>
      </w:r>
      <w:proofErr w:type="spellStart"/>
      <w:r w:rsidRPr="007747A6">
        <w:rPr>
          <w:rFonts w:ascii="Times New Roman" w:hAnsi="Times New Roman" w:cs="Times New Roman"/>
          <w:sz w:val="20"/>
          <w:szCs w:val="20"/>
          <w:lang w:val="en-US"/>
        </w:rPr>
        <w:t>menyatakan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bahwa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nilai</w:t>
      </w:r>
      <w:proofErr w:type="spellEnd"/>
      <w:r w:rsidRPr="007747A6">
        <w:rPr>
          <w:rFonts w:ascii="Times New Roman" w:hAnsi="Times New Roman" w:cs="Times New Roman"/>
          <w:sz w:val="20"/>
          <w:szCs w:val="20"/>
          <w:lang w:val="en-US"/>
        </w:rPr>
        <w:t xml:space="preserve"> </w:t>
      </w:r>
      <w:r w:rsidRPr="007747A6">
        <w:rPr>
          <w:rFonts w:ascii="Times New Roman" w:hAnsi="Times New Roman" w:cs="Times New Roman"/>
          <w:sz w:val="20"/>
          <w:szCs w:val="20"/>
        </w:rPr>
        <w:t>praktik meningkat secara signifikan (P &lt;0,05)</w:t>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Bermain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meningkatkan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berbagai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aspek</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kemampuan</w:t>
      </w:r>
      <w:proofErr w:type="spellEnd"/>
      <w:r w:rsidRPr="007747A6">
        <w:rPr>
          <w:rFonts w:ascii="Times New Roman" w:hAnsi="Times New Roman" w:cs="Times New Roman"/>
          <w:sz w:val="20"/>
          <w:szCs w:val="20"/>
          <w:lang w:val="en-US"/>
        </w:rPr>
        <w:t xml:space="preserve"> skill </w:t>
      </w:r>
      <w:proofErr w:type="spellStart"/>
      <w:r w:rsidRPr="007747A6">
        <w:rPr>
          <w:rFonts w:ascii="Times New Roman" w:hAnsi="Times New Roman" w:cs="Times New Roman"/>
          <w:sz w:val="20"/>
          <w:szCs w:val="20"/>
          <w:lang w:val="en-US"/>
        </w:rPr>
        <w:t>mahasiswa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dalam</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praktek</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keperawatan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bCs/>
          <w:color w:val="000000"/>
          <w:sz w:val="20"/>
          <w:szCs w:val="20"/>
          <w:lang w:val="en-US"/>
        </w:rPr>
        <w:t>seperti</w:t>
      </w:r>
      <w:proofErr w:type="spellEnd"/>
      <w:r w:rsidRPr="007747A6">
        <w:rPr>
          <w:rFonts w:ascii="Times New Roman" w:hAnsi="Times New Roman" w:cs="Times New Roman"/>
          <w:bCs/>
          <w:color w:val="000000"/>
          <w:sz w:val="20"/>
          <w:szCs w:val="20"/>
        </w:rPr>
        <w:t xml:space="preserve"> </w:t>
      </w:r>
      <w:proofErr w:type="spellStart"/>
      <w:r w:rsidRPr="007747A6">
        <w:rPr>
          <w:rFonts w:ascii="Times New Roman" w:hAnsi="Times New Roman" w:cs="Times New Roman"/>
          <w:bCs/>
          <w:color w:val="000000"/>
          <w:sz w:val="20"/>
          <w:szCs w:val="20"/>
          <w:lang w:val="en-US"/>
        </w:rPr>
        <w:t>k</w:t>
      </w:r>
      <w:r w:rsidR="001430AB">
        <w:rPr>
          <w:rFonts w:ascii="Times New Roman" w:hAnsi="Times New Roman" w:cs="Times New Roman"/>
          <w:bCs/>
          <w:color w:val="000000"/>
          <w:sz w:val="20"/>
          <w:szCs w:val="20"/>
          <w:lang w:val="en-US"/>
        </w:rPr>
        <w:t>e</w:t>
      </w:r>
      <w:r w:rsidRPr="007747A6">
        <w:rPr>
          <w:rFonts w:ascii="Times New Roman" w:hAnsi="Times New Roman" w:cs="Times New Roman"/>
          <w:bCs/>
          <w:color w:val="000000"/>
          <w:sz w:val="20"/>
          <w:szCs w:val="20"/>
          <w:lang w:val="en-US"/>
        </w:rPr>
        <w:t>efektifan</w:t>
      </w:r>
      <w:proofErr w:type="spellEnd"/>
      <w:r w:rsidRPr="007747A6">
        <w:rPr>
          <w:rFonts w:ascii="Times New Roman" w:hAnsi="Times New Roman" w:cs="Times New Roman"/>
          <w:bCs/>
          <w:color w:val="000000"/>
          <w:sz w:val="20"/>
          <w:szCs w:val="20"/>
          <w:lang w:val="en-US"/>
        </w:rPr>
        <w:t xml:space="preserve"> </w:t>
      </w:r>
      <w:proofErr w:type="spellStart"/>
      <w:r w:rsidRPr="007747A6">
        <w:rPr>
          <w:rFonts w:ascii="Times New Roman" w:hAnsi="Times New Roman" w:cs="Times New Roman"/>
          <w:bCs/>
          <w:color w:val="000000"/>
          <w:sz w:val="20"/>
          <w:szCs w:val="20"/>
          <w:lang w:val="en-US"/>
        </w:rPr>
        <w:t>bermain</w:t>
      </w:r>
      <w:proofErr w:type="spellEnd"/>
      <w:r w:rsidRPr="007747A6">
        <w:rPr>
          <w:rFonts w:ascii="Times New Roman" w:hAnsi="Times New Roman" w:cs="Times New Roman"/>
          <w:bCs/>
          <w:color w:val="000000"/>
          <w:sz w:val="20"/>
          <w:szCs w:val="20"/>
          <w:lang w:val="en-US"/>
        </w:rPr>
        <w:t xml:space="preserve"> </w:t>
      </w:r>
      <w:proofErr w:type="spellStart"/>
      <w:r w:rsidRPr="007747A6">
        <w:rPr>
          <w:rFonts w:ascii="Times New Roman" w:hAnsi="Times New Roman" w:cs="Times New Roman"/>
          <w:bCs/>
          <w:color w:val="000000"/>
          <w:sz w:val="20"/>
          <w:szCs w:val="20"/>
          <w:lang w:val="en-US"/>
        </w:rPr>
        <w:t>peran</w:t>
      </w:r>
      <w:proofErr w:type="spellEnd"/>
      <w:r w:rsidRPr="007747A6">
        <w:rPr>
          <w:rFonts w:ascii="Times New Roman" w:hAnsi="Times New Roman" w:cs="Times New Roman"/>
          <w:bCs/>
          <w:color w:val="000000"/>
          <w:sz w:val="20"/>
          <w:szCs w:val="20"/>
          <w:lang w:val="en-US"/>
        </w:rPr>
        <w:t xml:space="preserve"> </w:t>
      </w:r>
      <w:proofErr w:type="spellStart"/>
      <w:r w:rsidRPr="007747A6">
        <w:rPr>
          <w:rFonts w:ascii="Times New Roman" w:hAnsi="Times New Roman" w:cs="Times New Roman"/>
          <w:bCs/>
          <w:color w:val="000000"/>
          <w:sz w:val="20"/>
          <w:szCs w:val="20"/>
          <w:lang w:val="en-US"/>
        </w:rPr>
        <w:t>dalam</w:t>
      </w:r>
      <w:proofErr w:type="spellEnd"/>
      <w:r w:rsidRPr="007747A6">
        <w:rPr>
          <w:rFonts w:ascii="Times New Roman" w:hAnsi="Times New Roman" w:cs="Times New Roman"/>
          <w:bCs/>
          <w:color w:val="000000"/>
          <w:sz w:val="20"/>
          <w:szCs w:val="20"/>
          <w:lang w:val="en-US"/>
        </w:rPr>
        <w:t xml:space="preserve"> </w:t>
      </w:r>
      <w:r w:rsidRPr="007747A6">
        <w:rPr>
          <w:rFonts w:ascii="Times New Roman" w:hAnsi="Times New Roman" w:cs="Times New Roman"/>
          <w:bCs/>
          <w:color w:val="000000"/>
          <w:sz w:val="20"/>
          <w:szCs w:val="20"/>
        </w:rPr>
        <w:t xml:space="preserve">pelatihan prediksi bahaya </w:t>
      </w:r>
      <w:r w:rsidRPr="007747A6">
        <w:rPr>
          <w:rFonts w:ascii="Times New Roman" w:hAnsi="Times New Roman" w:cs="Times New Roman"/>
          <w:bCs/>
          <w:color w:val="000000"/>
          <w:sz w:val="20"/>
          <w:szCs w:val="20"/>
          <w:lang w:val="en-US"/>
        </w:rPr>
        <w:t>(</w:t>
      </w:r>
      <w:proofErr w:type="spellStart"/>
      <w:r w:rsidRPr="007747A6">
        <w:rPr>
          <w:rFonts w:ascii="Times New Roman" w:hAnsi="Times New Roman" w:cs="Times New Roman"/>
          <w:bCs/>
          <w:color w:val="000000"/>
          <w:sz w:val="20"/>
          <w:szCs w:val="20"/>
          <w:lang w:val="en-US"/>
        </w:rPr>
        <w:t>aktivitas</w:t>
      </w:r>
      <w:proofErr w:type="spellEnd"/>
      <w:r w:rsidRPr="007747A6">
        <w:rPr>
          <w:rFonts w:ascii="Times New Roman" w:hAnsi="Times New Roman" w:cs="Times New Roman"/>
          <w:bCs/>
          <w:color w:val="000000"/>
          <w:sz w:val="20"/>
          <w:szCs w:val="20"/>
          <w:lang w:val="en-US"/>
        </w:rPr>
        <w:t xml:space="preserve"> </w:t>
      </w:r>
      <w:proofErr w:type="spellStart"/>
      <w:r w:rsidRPr="007747A6">
        <w:rPr>
          <w:rFonts w:ascii="Times New Roman" w:hAnsi="Times New Roman" w:cs="Times New Roman"/>
          <w:bCs/>
          <w:color w:val="000000"/>
          <w:sz w:val="20"/>
          <w:szCs w:val="20"/>
          <w:lang w:val="en-US"/>
        </w:rPr>
        <w:t>perlindungan</w:t>
      </w:r>
      <w:proofErr w:type="spellEnd"/>
      <w:r w:rsidRPr="007747A6">
        <w:rPr>
          <w:rFonts w:ascii="Times New Roman" w:hAnsi="Times New Roman" w:cs="Times New Roman"/>
          <w:bCs/>
          <w:color w:val="000000"/>
          <w:sz w:val="20"/>
          <w:szCs w:val="20"/>
          <w:lang w:val="en-US"/>
        </w:rPr>
        <w:t xml:space="preserve"> </w:t>
      </w:r>
      <w:proofErr w:type="spellStart"/>
      <w:r w:rsidRPr="007747A6">
        <w:rPr>
          <w:rFonts w:ascii="Times New Roman" w:hAnsi="Times New Roman" w:cs="Times New Roman"/>
          <w:bCs/>
          <w:color w:val="000000"/>
          <w:sz w:val="20"/>
          <w:szCs w:val="20"/>
          <w:lang w:val="en-US"/>
        </w:rPr>
        <w:t>diri</w:t>
      </w:r>
      <w:proofErr w:type="spellEnd"/>
      <w:r w:rsidRPr="007747A6">
        <w:rPr>
          <w:rFonts w:ascii="Times New Roman" w:hAnsi="Times New Roman" w:cs="Times New Roman"/>
          <w:bCs/>
          <w:color w:val="000000"/>
          <w:sz w:val="20"/>
          <w:szCs w:val="20"/>
          <w:lang w:val="en-US"/>
        </w:rPr>
        <w:t>)</w:t>
      </w:r>
      <w:r w:rsidRPr="007747A6">
        <w:rPr>
          <w:rFonts w:ascii="Times New Roman" w:hAnsi="Times New Roman" w:cs="Times New Roman"/>
          <w:bCs/>
          <w:color w:val="000000"/>
          <w:sz w:val="20"/>
          <w:szCs w:val="20"/>
        </w:rPr>
        <w:t xml:space="preserve"> dalam pendidikan keperawatan</w:t>
      </w:r>
      <w:r w:rsidRPr="007747A6">
        <w:rPr>
          <w:rFonts w:ascii="Times New Roman" w:hAnsi="Times New Roman" w:cs="Times New Roman"/>
          <w:bCs/>
          <w:color w:val="000000"/>
          <w:sz w:val="20"/>
          <w:szCs w:val="20"/>
          <w:lang w:val="en-US"/>
        </w:rPr>
        <w:t xml:space="preserve"> (</w:t>
      </w:r>
      <w:r w:rsidRPr="007747A6">
        <w:rPr>
          <w:rStyle w:val="fontstyle01"/>
          <w:rFonts w:ascii="Times New Roman" w:hAnsi="Times New Roman" w:cs="Times New Roman"/>
          <w:sz w:val="20"/>
          <w:szCs w:val="20"/>
        </w:rPr>
        <w:t xml:space="preserve">p = </w:t>
      </w:r>
      <w:r w:rsidRPr="007747A6">
        <w:rPr>
          <w:rStyle w:val="fontstyle01"/>
          <w:rFonts w:ascii="Times New Roman" w:hAnsi="Times New Roman" w:cs="Times New Roman"/>
          <w:sz w:val="20"/>
          <w:szCs w:val="20"/>
          <w:lang w:val="en-US"/>
        </w:rPr>
        <w:t>0</w:t>
      </w:r>
      <w:r w:rsidRPr="007747A6">
        <w:rPr>
          <w:rStyle w:val="fontstyle01"/>
          <w:rFonts w:ascii="Times New Roman" w:hAnsi="Times New Roman" w:cs="Times New Roman"/>
          <w:sz w:val="20"/>
          <w:szCs w:val="20"/>
        </w:rPr>
        <w:t>.001</w:t>
      </w:r>
      <w:r w:rsidR="001430AB">
        <w:rPr>
          <w:rStyle w:val="fontstyle01"/>
          <w:rFonts w:ascii="Times New Roman" w:hAnsi="Times New Roman" w:cs="Times New Roman"/>
          <w:sz w:val="20"/>
          <w:szCs w:val="20"/>
          <w:lang w:val="en-US"/>
        </w:rPr>
        <w:t>)</w:t>
      </w:r>
      <w:r w:rsidRPr="007747A6">
        <w:rPr>
          <w:rStyle w:val="fontstyle01"/>
          <w:rFonts w:ascii="Times New Roman" w:hAnsi="Times New Roman" w:cs="Times New Roman"/>
          <w:sz w:val="20"/>
          <w:szCs w:val="20"/>
        </w:rPr>
        <w:t xml:space="preserve"> </w:t>
      </w:r>
      <w:r w:rsidR="002D7822">
        <w:rPr>
          <w:rStyle w:val="fontstyle01"/>
          <w:rFonts w:ascii="Times New Roman" w:hAnsi="Times New Roman" w:cs="Times New Roman"/>
          <w:sz w:val="20"/>
          <w:szCs w:val="20"/>
        </w:rPr>
        <w:fldChar w:fldCharType="begin" w:fldLock="1"/>
      </w:r>
      <w:r w:rsidR="001430AB">
        <w:rPr>
          <w:rStyle w:val="fontstyle01"/>
          <w:rFonts w:ascii="Times New Roman" w:hAnsi="Times New Roman" w:cs="Times New Roman"/>
          <w:sz w:val="20"/>
          <w:szCs w:val="20"/>
        </w:rPr>
        <w:instrText>ADDIN CSL_CITATION {"citationItems":[{"id":"ITEM-1","itemData":{"DOI":"10.5430/jnep.v8n2p1","ISSN":"1925-4040","abstract":"Objective: Patient safety education in nursing education is a matter of worldwide concern. Various simulation training has been introduced into patient safety education. It is difficult for nursing students to fully understand the situation of scenarios in simulation training. Having attempted to solve the problem, educators have used the illustrations, videos and manikins. Role-play is widely used in simulation training in nursing education. As to patient safety education, few randomized controlled trials (RCTs) have reported the effectiveness of role-play compared with traditional situational presentation methods such as illustrations and videos. Therefore, we performed an RCT to examine the effectiveness of role-play compared with illustrations using hazard prediction training (Kiken-Yochi-Training; KYT) which is one of simulation training widely used in Japan.Methods: The participants were 94 second-year nursing students. All students were randomly allocated to a role-play group (R-group) or an illustrations group (I-group). Participants were asked to complete the risk sensitivity scale for nursing students before and after KYT. After KYT, all participants were asked to undergo a hazard prediction test. Linear mixed models were used to examine differences in the scale scores within and between intervention groups.Results: Participants in the R-group had a significantly higher number of hazard prediction points than those in the I-group (R-group: 2.50 ± 1.07, I-group: 1.77 ± 0.95, p = .001). Scores were significantly increased on the risk sensitivity scale for nursing students in both groups, while no significant differences were seen in score increments between the groups.Conclusions: The results of our randomized study showed that effectiveness of role-play in hazard prediction training in university-based nursing education. Our study also suggested KYT increased risk sensitivity among nursing students, and that this effect was not affected by the situation presentation method, role-play or illustration.","author":[{"dropping-particle":"","family":"Sato","given":"Yasuyo","non-dropping-particle":"","parse-names":false,"suffix":""},{"dropping-particle":"","family":"Okamoto","given":"Sachiko","non-dropping-particle":"","parse-names":false,"suffix":""},{"dropping-particle":"","family":"Kayaba","given":"Kazunori","non-dropping-particle":"","parse-names":false,"suffix":""},{"dropping-particle":"","family":"Nobuhara","given":"Hiroaki","non-dropping-particle":"","parse-names":false,"suffix":""},{"dropping-particle":"","family":"Soeda","given":"Keiko","non-dropping-particle":"","parse-names":false,"suffix":""}],"container-title":"Journal of Nursing Education and Practice","id":"ITEM-1","issue":"2","issued":{"date-parts":[["2017"]]},"page":"1","title":"Effectiveness of role-play in hazard prediction training for nursing students: A randomized controlled trial","type":"article-journal","volume":"8"},"uris":["http://www.mendeley.com/documents/?uuid=aed8dde8-19e3-40e8-8f1d-89b4186fcf05"]}],"mendeley":{"formattedCitation":"(Sato et al., 2017)","plainTextFormattedCitation":"(Sato et al., 2017)","previouslyFormattedCitation":"(Sato et al., 2017)"},"properties":{"noteIndex":0},"schema":"https://github.com/citation-style-language/schema/raw/master/csl-citation.json"}</w:instrText>
      </w:r>
      <w:r w:rsidR="002D7822">
        <w:rPr>
          <w:rStyle w:val="fontstyle01"/>
          <w:rFonts w:ascii="Times New Roman" w:hAnsi="Times New Roman" w:cs="Times New Roman"/>
          <w:sz w:val="20"/>
          <w:szCs w:val="20"/>
        </w:rPr>
        <w:fldChar w:fldCharType="separate"/>
      </w:r>
      <w:r w:rsidR="001430AB" w:rsidRPr="001430AB">
        <w:rPr>
          <w:rStyle w:val="fontstyle01"/>
          <w:rFonts w:ascii="Times New Roman" w:hAnsi="Times New Roman" w:cs="Times New Roman"/>
          <w:noProof/>
          <w:sz w:val="20"/>
          <w:szCs w:val="20"/>
        </w:rPr>
        <w:t xml:space="preserve">(Sato </w:t>
      </w:r>
      <w:r w:rsidR="00D26F90" w:rsidRPr="00D26F90">
        <w:rPr>
          <w:rStyle w:val="fontstyle01"/>
          <w:rFonts w:ascii="Times New Roman" w:hAnsi="Times New Roman" w:cs="Times New Roman"/>
          <w:i/>
          <w:noProof/>
          <w:sz w:val="20"/>
          <w:szCs w:val="20"/>
        </w:rPr>
        <w:t>et al</w:t>
      </w:r>
      <w:r w:rsidR="001430AB" w:rsidRPr="001430AB">
        <w:rPr>
          <w:rStyle w:val="fontstyle01"/>
          <w:rFonts w:ascii="Times New Roman" w:hAnsi="Times New Roman" w:cs="Times New Roman"/>
          <w:noProof/>
          <w:sz w:val="20"/>
          <w:szCs w:val="20"/>
        </w:rPr>
        <w:t>., 2017)</w:t>
      </w:r>
      <w:r w:rsidR="002D7822">
        <w:rPr>
          <w:rStyle w:val="fontstyle01"/>
          <w:rFonts w:ascii="Times New Roman" w:hAnsi="Times New Roman" w:cs="Times New Roman"/>
          <w:sz w:val="20"/>
          <w:szCs w:val="20"/>
        </w:rPr>
        <w:fldChar w:fldCharType="end"/>
      </w:r>
      <w:r w:rsidRPr="007747A6">
        <w:rPr>
          <w:rFonts w:ascii="Times New Roman" w:hAnsi="Times New Roman" w:cs="Times New Roman"/>
          <w:sz w:val="20"/>
          <w:szCs w:val="20"/>
          <w:lang w:val="en-US"/>
        </w:rPr>
        <w:t>.</w:t>
      </w:r>
    </w:p>
    <w:p w:rsidR="00F03430" w:rsidRDefault="00F03430" w:rsidP="000E32AC">
      <w:pPr>
        <w:spacing w:after="0" w:line="240" w:lineRule="auto"/>
        <w:jc w:val="both"/>
        <w:rPr>
          <w:rFonts w:ascii="Times New Roman" w:hAnsi="Times New Roman" w:cs="Times New Roman"/>
          <w:b/>
          <w:sz w:val="20"/>
          <w:szCs w:val="20"/>
          <w:lang w:val="en-US"/>
        </w:rPr>
      </w:pPr>
    </w:p>
    <w:p w:rsidR="007747A6" w:rsidRPr="007747A6" w:rsidRDefault="007747A6" w:rsidP="000E32AC">
      <w:pPr>
        <w:spacing w:after="0" w:line="240" w:lineRule="auto"/>
        <w:jc w:val="both"/>
        <w:rPr>
          <w:rFonts w:ascii="Times New Roman" w:hAnsi="Times New Roman" w:cs="Times New Roman"/>
          <w:b/>
          <w:sz w:val="20"/>
          <w:szCs w:val="20"/>
          <w:lang w:val="en-US"/>
        </w:rPr>
      </w:pPr>
      <w:proofErr w:type="spellStart"/>
      <w:r w:rsidRPr="007747A6">
        <w:rPr>
          <w:rFonts w:ascii="Times New Roman" w:hAnsi="Times New Roman" w:cs="Times New Roman"/>
          <w:b/>
          <w:sz w:val="20"/>
          <w:szCs w:val="20"/>
          <w:lang w:val="en-US"/>
        </w:rPr>
        <w:t>Refleksi</w:t>
      </w:r>
      <w:proofErr w:type="spellEnd"/>
      <w:r w:rsidRPr="007747A6">
        <w:rPr>
          <w:rFonts w:ascii="Times New Roman" w:hAnsi="Times New Roman" w:cs="Times New Roman"/>
          <w:b/>
          <w:sz w:val="20"/>
          <w:szCs w:val="20"/>
          <w:lang w:val="en-US"/>
        </w:rPr>
        <w:t xml:space="preserve"> </w:t>
      </w:r>
      <w:proofErr w:type="spellStart"/>
      <w:r w:rsidRPr="007747A6">
        <w:rPr>
          <w:rFonts w:ascii="Times New Roman" w:hAnsi="Times New Roman" w:cs="Times New Roman"/>
          <w:b/>
          <w:sz w:val="20"/>
          <w:szCs w:val="20"/>
          <w:lang w:val="en-US"/>
        </w:rPr>
        <w:t>diri</w:t>
      </w:r>
      <w:proofErr w:type="spellEnd"/>
    </w:p>
    <w:p w:rsidR="007747A6" w:rsidRPr="007747A6" w:rsidRDefault="007747A6" w:rsidP="000E32AC">
      <w:pPr>
        <w:spacing w:after="0" w:line="240" w:lineRule="auto"/>
        <w:ind w:firstLine="720"/>
        <w:jc w:val="both"/>
        <w:rPr>
          <w:rFonts w:ascii="Times New Roman" w:hAnsi="Times New Roman" w:cs="Times New Roman"/>
          <w:b/>
          <w:sz w:val="20"/>
          <w:szCs w:val="20"/>
          <w:lang w:val="en-US"/>
        </w:rPr>
      </w:pPr>
      <w:r w:rsidRPr="007747A6">
        <w:rPr>
          <w:rFonts w:ascii="Times New Roman" w:hAnsi="Times New Roman" w:cs="Times New Roman"/>
          <w:sz w:val="20"/>
          <w:szCs w:val="20"/>
        </w:rPr>
        <w:t>Dua</w:t>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artikel</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melaporkan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bahwa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metode</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bermain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mendorong</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mahasiswa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untuk</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melakukan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refleksi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diri</w:t>
      </w:r>
      <w:proofErr w:type="spellEnd"/>
      <w:r w:rsidRPr="007747A6">
        <w:rPr>
          <w:rStyle w:val="fontstyle21"/>
          <w:rFonts w:ascii="Times New Roman" w:hAnsi="Times New Roman" w:cs="Times New Roman"/>
          <w:sz w:val="20"/>
          <w:szCs w:val="20"/>
        </w:rPr>
        <w:t xml:space="preserve"> </w:t>
      </w:r>
      <w:r w:rsidRPr="007747A6">
        <w:rPr>
          <w:rStyle w:val="fontstyle21"/>
          <w:rFonts w:ascii="Times New Roman" w:hAnsi="Times New Roman" w:cs="Times New Roman"/>
          <w:i w:val="0"/>
          <w:sz w:val="20"/>
          <w:szCs w:val="20"/>
        </w:rPr>
        <w:t xml:space="preserve">tentang keterampilan dan kemampuan yang diperlukan untuk tindakan merawat </w:t>
      </w:r>
      <w:proofErr w:type="spellStart"/>
      <w:r w:rsidRPr="007747A6">
        <w:rPr>
          <w:rStyle w:val="fontstyle21"/>
          <w:rFonts w:ascii="Times New Roman" w:hAnsi="Times New Roman" w:cs="Times New Roman"/>
          <w:i w:val="0"/>
          <w:sz w:val="20"/>
          <w:szCs w:val="20"/>
          <w:lang w:val="en-US"/>
        </w:rPr>
        <w:t>pasien</w:t>
      </w:r>
      <w:proofErr w:type="spellEnd"/>
      <w:r w:rsidRPr="007747A6">
        <w:rPr>
          <w:rStyle w:val="fontstyle21"/>
          <w:rFonts w:ascii="Times New Roman" w:hAnsi="Times New Roman" w:cs="Times New Roman"/>
          <w:i w:val="0"/>
          <w:sz w:val="20"/>
          <w:szCs w:val="20"/>
        </w:rPr>
        <w:t xml:space="preserve"> </w:t>
      </w:r>
      <w:r w:rsidR="002D7822">
        <w:rPr>
          <w:rStyle w:val="fontstyle21"/>
          <w:rFonts w:ascii="Times New Roman" w:hAnsi="Times New Roman" w:cs="Times New Roman"/>
          <w:i w:val="0"/>
          <w:sz w:val="20"/>
          <w:szCs w:val="20"/>
        </w:rPr>
        <w:fldChar w:fldCharType="begin" w:fldLock="1"/>
      </w:r>
      <w:r w:rsidR="00C4659D">
        <w:rPr>
          <w:rStyle w:val="fontstyle21"/>
          <w:rFonts w:ascii="Times New Roman" w:hAnsi="Times New Roman" w:cs="Times New Roman"/>
          <w:i w:val="0"/>
          <w:sz w:val="20"/>
          <w:szCs w:val="20"/>
        </w:rPr>
        <w:instrText>ADDIN CSL_CITATION {"citationItems":[{"id":"ITEM-1","itemData":{"DOI":"10.1590/0034-7167-2017-0733","ISSN":"0034-7167","abstract":"ABSTRACT Objective: Describe the reflections of nursing students on nursing care through the use of role-playing. Method: Qualitative research with descriptive-exploratory approach and documentary base. The data were collected from portfolios of 32 students from an undergraduate course in the Southern Brazil. The analysis of the data followed the steps of sorting, classification in structures of relevance, synthesis and interpretation. Results: Two empirical categories were obtained: (1) Feelings in the act of taking care and receiving care and (2) Reversing roles: benefits to the nurse in the act of caring. Final considerations: The use of role-playing as a strategy for teaching the theme of care to undergraduate students encouraged reflections about the skills and abilities necessary for the act of taking care and favored the students' self-perception as nurses, appropriating the essence of their future profession: care.RESUMEN Objetivo: Describir las reflexiones de estudiantes de enfermería sobre la atención de enfermería a partir del uso del role-playing. Método: Investigación cualitativa con enfoque descriptivo-exploratorio y de base documental. Los datos fueron recolectados a partir de los portafolios de 32 alumnos de un curso de graduación de la región Sur. El análisis de los datos siguió las etapas de ordenación, clasificación en estructuras de relevancia, síntesis e interpretación. Resultados: Se obtuvieron dos categorías empíricas: (1) Sentimientos en el acto de cuidar y ser cuidado; y (2) Inversión de papeles: beneficios en ser enfermero en el acto de atención. Consideraciones finales: El uso del role-playing como estrategia de enseñanza para alumnos de la graduación en la temática del cuidado colaboró para despertar reflexiones acerca de las competencias y de las habilidades necesarias para el acto de cuidar, así como para que los alumnos pudieran \"percibirse\" como enfermeros, apropiados de la esencia de su futura profesión: la atención.RESUMO Objetivo: Descrever as reflexões de estudantes de enfermagem sobre o cuidado de enfermagem a partir do uso do role-playing. Método: Pesquisa qualitativa com abordagem descritivo-exploratória e de base documental. Os dados foram coletados a partir dos portfólios de 32 alunos de um curso de graduação da região Sul. A análise dos dados seguiu as etapas de ordenação, classificação em estruturas de relevância, síntese e interpretação. Resultados: Obtiveram-se duas categorias empíricas: (1) Sentimentos no at…","author":[{"dropping-particle":"","family":"Sebold","given":"Luciara Fabiane","non-dropping-particle":"","parse-names":false,"suffix":""},{"dropping-particle":"","family":"Boell","given":"Julia Estela Willrich","non-dropping-particle":"","parse-names":false,"suffix":""},{"dropping-particle":"","family":"Fermo","given":"Vivian Costa","non-dropping-particle":"","parse-names":false,"suffix":""},{"dropping-particle":"","family":"Girondi","given":"Juliana Balbinot Reis","non-dropping-particle":"","parse-names":false,"suffix":""},{"dropping-particle":"dos","family":"Santos","given":"José Luís Guedes","non-dropping-particle":"","parse-names":false,"suffix":""}],"container-title":"Revista Brasileira de Enfermagem","id":"ITEM-1","issue":"suppl 6","issued":{"date-parts":[["2018"]]},"page":"2706-2712","title":"Role-playing: teaching strategy that encourages reflections on nursing care","type":"article-journal","volume":"71"},"uris":["http://www.mendeley.com/documents/?uuid=83776fd4-e876-460b-9549-2fcae7784963"]},{"id":"ITEM-2","itemData":{"DOI":"10.3928/01484834-20160316-04","ISSN":"0148-4834","abstract":"BACKGROUND: Baccalaureate nursing students experience anxiety before working with patients with mental illness who hear voices. A hearing voices simulation and role-?play was proposed as an approach to preparing students for clinical practice. METHOD: A qualitative interpretive phenomenological method was used to determine students' perceptions of the simulation experience before their first mental health clinical rotation. RESULTS: Through the experience of the Walking in the Shoes of Patients activity, written student surveys revealed themes of Reflecting on Past Experiences, Developing Changed Perspectives, and Different Approaches to Care. CONCLUSION: The hearing voices simulation provided students with a greater understanding of the experience of hearing voices, and the role-?play helped students to gain personal insight into patients' behaviors and practice skills learned in preparation for their first mental health clinical experience.","author":[{"dropping-particle":"","family":"Fossen","given":"Peggy","non-dropping-particle":"","parse-names":false,"suffix":""},{"dropping-particle":"","family":"Stoeckel","given":"Pamella Rae","non-dropping-particle":"","parse-names":false,"suffix":""}],"container-title":"Journal of Nursing Education","id":"ITEM-2","issue":"4","issued":{"date-parts":[["2016"]]},"page":"203-208","title":"Nursing Students' Perceptions of a Hearing Voices Simulation and Role-Play: Preparation for Mental Health Clinical Practice","type":"article-journal","volume":"55"},"uris":["http://www.mendeley.com/documents/?uuid=9f56ea7d-6f59-4ebc-834f-e87939f5084b"]}],"mendeley":{"formattedCitation":"(Fossen &amp; Stoeckel, 2016; Sebold et al., 2018)","plainTextFormattedCitation":"(Fossen &amp; Stoeckel, 2016; Sebold et al., 2018)","previouslyFormattedCitation":"(Fossen &amp; Stoeckel, 2016; Sebold et al., 2018)"},"properties":{"noteIndex":0},"schema":"https://github.com/citation-style-language/schema/raw/master/csl-citation.json"}</w:instrText>
      </w:r>
      <w:r w:rsidR="002D7822">
        <w:rPr>
          <w:rStyle w:val="fontstyle21"/>
          <w:rFonts w:ascii="Times New Roman" w:hAnsi="Times New Roman" w:cs="Times New Roman"/>
          <w:i w:val="0"/>
          <w:sz w:val="20"/>
          <w:szCs w:val="20"/>
        </w:rPr>
        <w:fldChar w:fldCharType="separate"/>
      </w:r>
      <w:r w:rsidR="001430AB" w:rsidRPr="001430AB">
        <w:rPr>
          <w:rStyle w:val="fontstyle21"/>
          <w:rFonts w:ascii="Times New Roman" w:hAnsi="Times New Roman" w:cs="Times New Roman"/>
          <w:i w:val="0"/>
          <w:noProof/>
          <w:sz w:val="20"/>
          <w:szCs w:val="20"/>
        </w:rPr>
        <w:t xml:space="preserve">(Fossen &amp; Stoeckel, 2016; Sebold </w:t>
      </w:r>
      <w:r w:rsidR="00D26F90" w:rsidRPr="00D26F90">
        <w:rPr>
          <w:rStyle w:val="fontstyle21"/>
          <w:rFonts w:ascii="Times New Roman" w:hAnsi="Times New Roman" w:cs="Times New Roman"/>
          <w:noProof/>
          <w:sz w:val="20"/>
          <w:szCs w:val="20"/>
        </w:rPr>
        <w:t>et al</w:t>
      </w:r>
      <w:r w:rsidR="001430AB" w:rsidRPr="001430AB">
        <w:rPr>
          <w:rStyle w:val="fontstyle21"/>
          <w:rFonts w:ascii="Times New Roman" w:hAnsi="Times New Roman" w:cs="Times New Roman"/>
          <w:i w:val="0"/>
          <w:noProof/>
          <w:sz w:val="20"/>
          <w:szCs w:val="20"/>
        </w:rPr>
        <w:t>., 2018)</w:t>
      </w:r>
      <w:r w:rsidR="002D7822">
        <w:rPr>
          <w:rStyle w:val="fontstyle21"/>
          <w:rFonts w:ascii="Times New Roman" w:hAnsi="Times New Roman" w:cs="Times New Roman"/>
          <w:i w:val="0"/>
          <w:sz w:val="20"/>
          <w:szCs w:val="20"/>
        </w:rPr>
        <w:fldChar w:fldCharType="end"/>
      </w:r>
      <w:r w:rsidRPr="007747A6">
        <w:rPr>
          <w:rStyle w:val="fontstyle21"/>
          <w:rFonts w:ascii="Times New Roman" w:hAnsi="Times New Roman" w:cs="Times New Roman"/>
          <w:i w:val="0"/>
          <w:sz w:val="20"/>
          <w:szCs w:val="20"/>
          <w:lang w:val="en-US"/>
        </w:rPr>
        <w:t xml:space="preserve">. </w:t>
      </w:r>
      <w:r w:rsidRPr="007747A6">
        <w:rPr>
          <w:rStyle w:val="tlid-translation"/>
          <w:rFonts w:ascii="Times New Roman" w:hAnsi="Times New Roman" w:cs="Times New Roman"/>
          <w:sz w:val="20"/>
          <w:szCs w:val="20"/>
        </w:rPr>
        <w:t>Strategi bermain peran memfasilitasi</w:t>
      </w:r>
      <w:r w:rsidRPr="007747A6">
        <w:rPr>
          <w:rStyle w:val="tlid-translation"/>
          <w:rFonts w:ascii="Times New Roman" w:hAnsi="Times New Roman" w:cs="Times New Roman"/>
          <w:sz w:val="20"/>
          <w:szCs w:val="20"/>
          <w:lang w:val="en-US"/>
        </w:rPr>
        <w:t xml:space="preserve"> </w:t>
      </w:r>
      <w:proofErr w:type="spellStart"/>
      <w:r w:rsidRPr="007747A6">
        <w:rPr>
          <w:rStyle w:val="tlid-translation"/>
          <w:rFonts w:ascii="Times New Roman" w:hAnsi="Times New Roman" w:cs="Times New Roman"/>
          <w:sz w:val="20"/>
          <w:szCs w:val="20"/>
          <w:lang w:val="en-US"/>
        </w:rPr>
        <w:t>mahasiswa</w:t>
      </w:r>
      <w:proofErr w:type="spellEnd"/>
      <w:r w:rsidRPr="007747A6">
        <w:rPr>
          <w:rStyle w:val="tlid-translation"/>
          <w:rFonts w:ascii="Times New Roman" w:hAnsi="Times New Roman" w:cs="Times New Roman"/>
          <w:sz w:val="20"/>
          <w:szCs w:val="20"/>
          <w:lang w:val="en-US"/>
        </w:rPr>
        <w:t xml:space="preserve"> </w:t>
      </w:r>
      <w:proofErr w:type="spellStart"/>
      <w:r w:rsidRPr="007747A6">
        <w:rPr>
          <w:rStyle w:val="tlid-translation"/>
          <w:rFonts w:ascii="Times New Roman" w:hAnsi="Times New Roman" w:cs="Times New Roman"/>
          <w:sz w:val="20"/>
          <w:szCs w:val="20"/>
          <w:lang w:val="en-US"/>
        </w:rPr>
        <w:t>untuk</w:t>
      </w:r>
      <w:proofErr w:type="spellEnd"/>
      <w:r w:rsidRPr="007747A6">
        <w:rPr>
          <w:rStyle w:val="tlid-translation"/>
          <w:rFonts w:ascii="Times New Roman" w:hAnsi="Times New Roman" w:cs="Times New Roman"/>
          <w:sz w:val="20"/>
          <w:szCs w:val="20"/>
          <w:lang w:val="en-US"/>
        </w:rPr>
        <w:t xml:space="preserve"> </w:t>
      </w:r>
      <w:proofErr w:type="spellStart"/>
      <w:r w:rsidRPr="007747A6">
        <w:rPr>
          <w:rStyle w:val="tlid-translation"/>
          <w:rFonts w:ascii="Times New Roman" w:hAnsi="Times New Roman" w:cs="Times New Roman"/>
          <w:sz w:val="20"/>
          <w:szCs w:val="20"/>
          <w:lang w:val="en-US"/>
        </w:rPr>
        <w:t>ikut</w:t>
      </w:r>
      <w:proofErr w:type="spellEnd"/>
      <w:r w:rsidRPr="007747A6">
        <w:rPr>
          <w:rStyle w:val="tlid-translation"/>
          <w:rFonts w:ascii="Times New Roman" w:hAnsi="Times New Roman" w:cs="Times New Roman"/>
          <w:sz w:val="20"/>
          <w:szCs w:val="20"/>
          <w:lang w:val="en-US"/>
        </w:rPr>
        <w:t xml:space="preserve"> </w:t>
      </w:r>
      <w:proofErr w:type="spellStart"/>
      <w:r w:rsidRPr="007747A6">
        <w:rPr>
          <w:rStyle w:val="tlid-translation"/>
          <w:rFonts w:ascii="Times New Roman" w:hAnsi="Times New Roman" w:cs="Times New Roman"/>
          <w:sz w:val="20"/>
          <w:szCs w:val="20"/>
          <w:lang w:val="en-US"/>
        </w:rPr>
        <w:t>merasakan</w:t>
      </w:r>
      <w:proofErr w:type="spellEnd"/>
      <w:r w:rsidRPr="007747A6">
        <w:rPr>
          <w:rStyle w:val="tlid-translation"/>
          <w:rFonts w:ascii="Times New Roman" w:hAnsi="Times New Roman" w:cs="Times New Roman"/>
          <w:sz w:val="20"/>
          <w:szCs w:val="20"/>
          <w:lang w:val="en-US"/>
        </w:rPr>
        <w:t xml:space="preserve"> </w:t>
      </w:r>
      <w:proofErr w:type="spellStart"/>
      <w:r w:rsidRPr="007747A6">
        <w:rPr>
          <w:rStyle w:val="tlid-translation"/>
          <w:rFonts w:ascii="Times New Roman" w:hAnsi="Times New Roman" w:cs="Times New Roman"/>
          <w:sz w:val="20"/>
          <w:szCs w:val="20"/>
          <w:lang w:val="en-US"/>
        </w:rPr>
        <w:t>ketidakberdayaan</w:t>
      </w:r>
      <w:proofErr w:type="spellEnd"/>
      <w:r w:rsidRPr="007747A6">
        <w:rPr>
          <w:rStyle w:val="tlid-translation"/>
          <w:rFonts w:ascii="Times New Roman" w:hAnsi="Times New Roman" w:cs="Times New Roman"/>
          <w:sz w:val="20"/>
          <w:szCs w:val="20"/>
          <w:lang w:val="en-US"/>
        </w:rPr>
        <w:t xml:space="preserve"> </w:t>
      </w:r>
      <w:proofErr w:type="spellStart"/>
      <w:r w:rsidRPr="007747A6">
        <w:rPr>
          <w:rStyle w:val="tlid-translation"/>
          <w:rFonts w:ascii="Times New Roman" w:hAnsi="Times New Roman" w:cs="Times New Roman"/>
          <w:sz w:val="20"/>
          <w:szCs w:val="20"/>
          <w:lang w:val="en-US"/>
        </w:rPr>
        <w:t>dan</w:t>
      </w:r>
      <w:proofErr w:type="spellEnd"/>
      <w:r w:rsidRPr="007747A6">
        <w:rPr>
          <w:rStyle w:val="tlid-translation"/>
          <w:rFonts w:ascii="Times New Roman" w:hAnsi="Times New Roman" w:cs="Times New Roman"/>
          <w:sz w:val="20"/>
          <w:szCs w:val="20"/>
          <w:lang w:val="en-US"/>
        </w:rPr>
        <w:t xml:space="preserve"> </w:t>
      </w:r>
      <w:proofErr w:type="spellStart"/>
      <w:r w:rsidRPr="007747A6">
        <w:rPr>
          <w:rStyle w:val="tlid-translation"/>
          <w:rFonts w:ascii="Times New Roman" w:hAnsi="Times New Roman" w:cs="Times New Roman"/>
          <w:sz w:val="20"/>
          <w:szCs w:val="20"/>
          <w:lang w:val="en-US"/>
        </w:rPr>
        <w:t>ketidaknyamanan</w:t>
      </w:r>
      <w:proofErr w:type="spellEnd"/>
      <w:r w:rsidRPr="007747A6">
        <w:rPr>
          <w:rStyle w:val="tlid-translation"/>
          <w:rFonts w:ascii="Times New Roman" w:hAnsi="Times New Roman" w:cs="Times New Roman"/>
          <w:sz w:val="20"/>
          <w:szCs w:val="20"/>
          <w:lang w:val="en-US"/>
        </w:rPr>
        <w:t xml:space="preserve"> </w:t>
      </w:r>
      <w:proofErr w:type="spellStart"/>
      <w:r w:rsidRPr="007747A6">
        <w:rPr>
          <w:rStyle w:val="tlid-translation"/>
          <w:rFonts w:ascii="Times New Roman" w:hAnsi="Times New Roman" w:cs="Times New Roman"/>
          <w:sz w:val="20"/>
          <w:szCs w:val="20"/>
          <w:lang w:val="en-US"/>
        </w:rPr>
        <w:t>saat</w:t>
      </w:r>
      <w:proofErr w:type="spellEnd"/>
      <w:r w:rsidRPr="007747A6">
        <w:rPr>
          <w:rStyle w:val="tlid-translation"/>
          <w:rFonts w:ascii="Times New Roman" w:hAnsi="Times New Roman" w:cs="Times New Roman"/>
          <w:sz w:val="20"/>
          <w:szCs w:val="20"/>
          <w:lang w:val="en-US"/>
        </w:rPr>
        <w:t xml:space="preserve"> </w:t>
      </w:r>
      <w:proofErr w:type="spellStart"/>
      <w:r w:rsidRPr="007747A6">
        <w:rPr>
          <w:rStyle w:val="tlid-translation"/>
          <w:rFonts w:ascii="Times New Roman" w:hAnsi="Times New Roman" w:cs="Times New Roman"/>
          <w:sz w:val="20"/>
          <w:szCs w:val="20"/>
          <w:lang w:val="en-US"/>
        </w:rPr>
        <w:t>ketika</w:t>
      </w:r>
      <w:proofErr w:type="spellEnd"/>
      <w:r w:rsidRPr="007747A6">
        <w:rPr>
          <w:rStyle w:val="tlid-translation"/>
          <w:rFonts w:ascii="Times New Roman" w:hAnsi="Times New Roman" w:cs="Times New Roman"/>
          <w:sz w:val="20"/>
          <w:szCs w:val="20"/>
          <w:lang w:val="en-US"/>
        </w:rPr>
        <w:t xml:space="preserve"> </w:t>
      </w:r>
      <w:proofErr w:type="spellStart"/>
      <w:r w:rsidRPr="007747A6">
        <w:rPr>
          <w:rStyle w:val="tlid-translation"/>
          <w:rFonts w:ascii="Times New Roman" w:hAnsi="Times New Roman" w:cs="Times New Roman"/>
          <w:sz w:val="20"/>
          <w:szCs w:val="20"/>
          <w:lang w:val="en-US"/>
        </w:rPr>
        <w:t>menjadi</w:t>
      </w:r>
      <w:proofErr w:type="spellEnd"/>
      <w:r w:rsidRPr="007747A6">
        <w:rPr>
          <w:rStyle w:val="tlid-translation"/>
          <w:rFonts w:ascii="Times New Roman" w:hAnsi="Times New Roman" w:cs="Times New Roman"/>
          <w:sz w:val="20"/>
          <w:szCs w:val="20"/>
          <w:lang w:val="en-US"/>
        </w:rPr>
        <w:t xml:space="preserve"> </w:t>
      </w:r>
      <w:proofErr w:type="spellStart"/>
      <w:r w:rsidRPr="007747A6">
        <w:rPr>
          <w:rStyle w:val="tlid-translation"/>
          <w:rFonts w:ascii="Times New Roman" w:hAnsi="Times New Roman" w:cs="Times New Roman"/>
          <w:sz w:val="20"/>
          <w:szCs w:val="20"/>
          <w:lang w:val="en-US"/>
        </w:rPr>
        <w:t>pasien</w:t>
      </w:r>
      <w:proofErr w:type="spellEnd"/>
      <w:r w:rsidRPr="007747A6">
        <w:rPr>
          <w:rStyle w:val="tlid-translation"/>
          <w:rFonts w:ascii="Times New Roman" w:hAnsi="Times New Roman" w:cs="Times New Roman"/>
          <w:sz w:val="20"/>
          <w:szCs w:val="20"/>
          <w:lang w:val="en-US"/>
        </w:rPr>
        <w:t xml:space="preserve">, </w:t>
      </w:r>
      <w:proofErr w:type="spellStart"/>
      <w:r w:rsidRPr="007747A6">
        <w:rPr>
          <w:rStyle w:val="tlid-translation"/>
          <w:rFonts w:ascii="Times New Roman" w:hAnsi="Times New Roman" w:cs="Times New Roman"/>
          <w:iCs/>
          <w:sz w:val="20"/>
          <w:szCs w:val="20"/>
          <w:lang w:val="en-US"/>
        </w:rPr>
        <w:t>dengan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demikian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mereka</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akan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menyadari</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pentingnya</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kehadiran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perawat</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sebagai</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pengasuh</w:t>
      </w:r>
      <w:proofErr w:type="spellEnd"/>
      <w:r w:rsidRPr="007747A6">
        <w:rPr>
          <w:rStyle w:val="tlid-translation"/>
          <w:rFonts w:ascii="Times New Roman" w:hAnsi="Times New Roman" w:cs="Times New Roman"/>
          <w:iCs/>
          <w:sz w:val="20"/>
          <w:szCs w:val="20"/>
          <w:lang w:val="en-US"/>
        </w:rPr>
        <w:t xml:space="preserve"> di </w:t>
      </w:r>
      <w:proofErr w:type="spellStart"/>
      <w:r w:rsidRPr="007747A6">
        <w:rPr>
          <w:rStyle w:val="tlid-translation"/>
          <w:rFonts w:ascii="Times New Roman" w:hAnsi="Times New Roman" w:cs="Times New Roman"/>
          <w:iCs/>
          <w:sz w:val="20"/>
          <w:szCs w:val="20"/>
          <w:lang w:val="en-US"/>
        </w:rPr>
        <w:t>saat</w:t>
      </w:r>
      <w:proofErr w:type="spellEnd"/>
      <w:r w:rsidRPr="007747A6">
        <w:rPr>
          <w:rStyle w:val="tlid-translation"/>
          <w:rFonts w:ascii="Times New Roman" w:hAnsi="Times New Roman" w:cs="Times New Roman"/>
          <w:iCs/>
          <w:sz w:val="20"/>
          <w:szCs w:val="20"/>
          <w:lang w:val="en-US"/>
        </w:rPr>
        <w:t xml:space="preserve"> yang </w:t>
      </w:r>
      <w:proofErr w:type="spellStart"/>
      <w:r w:rsidRPr="007747A6">
        <w:rPr>
          <w:rStyle w:val="tlid-translation"/>
          <w:rFonts w:ascii="Times New Roman" w:hAnsi="Times New Roman" w:cs="Times New Roman"/>
          <w:iCs/>
          <w:sz w:val="20"/>
          <w:szCs w:val="20"/>
          <w:lang w:val="en-US"/>
        </w:rPr>
        <w:t>sulit</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ini</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begitupun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ketika</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berperan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menjadi</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perawat</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bagaiman</w:t>
      </w:r>
      <w:r w:rsidR="00C4659D">
        <w:rPr>
          <w:rStyle w:val="tlid-translation"/>
          <w:rFonts w:ascii="Times New Roman" w:hAnsi="Times New Roman" w:cs="Times New Roman"/>
          <w:iCs/>
          <w:sz w:val="20"/>
          <w:szCs w:val="20"/>
          <w:lang w:val="en-US"/>
        </w:rPr>
        <w:t>a</w:t>
      </w:r>
      <w:proofErr w:type="spellEnd"/>
      <w:r w:rsidR="00C4659D">
        <w:rPr>
          <w:rStyle w:val="tlid-translation"/>
          <w:rFonts w:ascii="Times New Roman" w:hAnsi="Times New Roman" w:cs="Times New Roman"/>
          <w:iCs/>
          <w:sz w:val="20"/>
          <w:szCs w:val="20"/>
          <w:lang w:val="en-US"/>
        </w:rPr>
        <w:t xml:space="preserve"> </w:t>
      </w:r>
      <w:proofErr w:type="spellStart"/>
      <w:r w:rsidR="00C4659D">
        <w:rPr>
          <w:rStyle w:val="tlid-translation"/>
          <w:rFonts w:ascii="Times New Roman" w:hAnsi="Times New Roman" w:cs="Times New Roman"/>
          <w:iCs/>
          <w:sz w:val="20"/>
          <w:szCs w:val="20"/>
          <w:lang w:val="en-US"/>
        </w:rPr>
        <w:t>bersikap</w:t>
      </w:r>
      <w:proofErr w:type="spellEnd"/>
      <w:r w:rsidR="00C4659D">
        <w:rPr>
          <w:rStyle w:val="tlid-translation"/>
          <w:rFonts w:ascii="Times New Roman" w:hAnsi="Times New Roman" w:cs="Times New Roman"/>
          <w:iCs/>
          <w:sz w:val="20"/>
          <w:szCs w:val="20"/>
          <w:lang w:val="en-US"/>
        </w:rPr>
        <w:t xml:space="preserve"> caring </w:t>
      </w:r>
      <w:proofErr w:type="spellStart"/>
      <w:r w:rsidR="00C4659D">
        <w:rPr>
          <w:rStyle w:val="tlid-translation"/>
          <w:rFonts w:ascii="Times New Roman" w:hAnsi="Times New Roman" w:cs="Times New Roman"/>
          <w:iCs/>
          <w:sz w:val="20"/>
          <w:szCs w:val="20"/>
          <w:lang w:val="en-US"/>
        </w:rPr>
        <w:t>kepada</w:t>
      </w:r>
      <w:proofErr w:type="spellEnd"/>
      <w:r w:rsidR="00C4659D">
        <w:rPr>
          <w:rStyle w:val="tlid-translation"/>
          <w:rFonts w:ascii="Times New Roman" w:hAnsi="Times New Roman" w:cs="Times New Roman"/>
          <w:iCs/>
          <w:sz w:val="20"/>
          <w:szCs w:val="20"/>
          <w:lang w:val="en-US"/>
        </w:rPr>
        <w:t xml:space="preserve"> </w:t>
      </w:r>
      <w:proofErr w:type="spellStart"/>
      <w:r w:rsidR="00C4659D">
        <w:rPr>
          <w:rStyle w:val="tlid-translation"/>
          <w:rFonts w:ascii="Times New Roman" w:hAnsi="Times New Roman" w:cs="Times New Roman"/>
          <w:iCs/>
          <w:sz w:val="20"/>
          <w:szCs w:val="20"/>
          <w:lang w:val="en-US"/>
        </w:rPr>
        <w:t>pasien</w:t>
      </w:r>
      <w:proofErr w:type="spellEnd"/>
      <w:r w:rsidR="00C4659D">
        <w:rPr>
          <w:rStyle w:val="tlid-translation"/>
          <w:rFonts w:ascii="Times New Roman" w:hAnsi="Times New Roman" w:cs="Times New Roman"/>
          <w:iCs/>
          <w:sz w:val="20"/>
          <w:szCs w:val="20"/>
          <w:lang w:val="en-US"/>
        </w:rPr>
        <w:t xml:space="preserve"> </w:t>
      </w:r>
      <w:r w:rsidR="002D7822">
        <w:rPr>
          <w:rStyle w:val="tlid-translation"/>
          <w:rFonts w:ascii="Times New Roman" w:hAnsi="Times New Roman" w:cs="Times New Roman"/>
          <w:iCs/>
          <w:sz w:val="20"/>
          <w:szCs w:val="20"/>
          <w:lang w:val="en-US"/>
        </w:rPr>
        <w:fldChar w:fldCharType="begin" w:fldLock="1"/>
      </w:r>
      <w:r w:rsidR="00C4659D">
        <w:rPr>
          <w:rStyle w:val="tlid-translation"/>
          <w:rFonts w:ascii="Times New Roman" w:hAnsi="Times New Roman" w:cs="Times New Roman"/>
          <w:iCs/>
          <w:sz w:val="20"/>
          <w:szCs w:val="20"/>
          <w:lang w:val="en-US"/>
        </w:rPr>
        <w:instrText>ADDIN CSL_CITATION {"citationItems":[{"id":"ITEM-1","itemData":{"DOI":"10.1590/0034-7167-2017-0733","ISSN":"0034-7167","abstract":"ABSTRACT Objective: Describe the reflections of nursing students on nursing care through the use of role-playing. Method: Qualitative research with descriptive-exploratory approach and documentary base. The data were collected from portfolios of 32 students from an undergraduate course in the Southern Brazil. The analysis of the data followed the steps of sorting, classification in structures of relevance, synthesis and interpretation. Results: Two empirical categories were obtained: (1) Feelings in the act of taking care and receiving care and (2) Reversing roles: benefits to the nurse in the act of caring. Final considerations: The use of role-playing as a strategy for teaching the theme of care to undergraduate students encouraged reflections about the skills and abilities necessary for the act of taking care and favored the students' self-perception as nurses, appropriating the essence of their future profession: care.RESUMEN Objetivo: Describir las reflexiones de estudiantes de enfermería sobre la atención de enfermería a partir del uso del role-playing. Método: Investigación cualitativa con enfoque descriptivo-exploratorio y de base documental. Los datos fueron recolectados a partir de los portafolios de 32 alumnos de un curso de graduación de la región Sur. El análisis de los datos siguió las etapas de ordenación, clasificación en estructuras de relevancia, síntesis e interpretación. Resultados: Se obtuvieron dos categorías empíricas: (1) Sentimientos en el acto de cuidar y ser cuidado; y (2) Inversión de papeles: beneficios en ser enfermero en el acto de atención. Consideraciones finales: El uso del role-playing como estrategia de enseñanza para alumnos de la graduación en la temática del cuidado colaboró para despertar reflexiones acerca de las competencias y de las habilidades necesarias para el acto de cuidar, así como para que los alumnos pudieran \"percibirse\" como enfermeros, apropiados de la esencia de su futura profesión: la atención.RESUMO Objetivo: Descrever as reflexões de estudantes de enfermagem sobre o cuidado de enfermagem a partir do uso do role-playing. Método: Pesquisa qualitativa com abordagem descritivo-exploratória e de base documental. Os dados foram coletados a partir dos portfólios de 32 alunos de um curso de graduação da região Sul. A análise dos dados seguiu as etapas de ordenação, classificação em estruturas de relevância, síntese e interpretação. Resultados: Obtiveram-se duas categorias empíricas: (1) Sentimentos no at…","author":[{"dropping-particle":"","family":"Sebold","given":"Luciara Fabiane","non-dropping-particle":"","parse-names":false,"suffix":""},{"dropping-particle":"","family":"Boell","given":"Julia Estela Willrich","non-dropping-particle":"","parse-names":false,"suffix":""},{"dropping-particle":"","family":"Fermo","given":"Vivian Costa","non-dropping-particle":"","parse-names":false,"suffix":""},{"dropping-particle":"","family":"Girondi","given":"Juliana Balbinot Reis","non-dropping-particle":"","parse-names":false,"suffix":""},{"dropping-particle":"dos","family":"Santos","given":"José Luís Guedes","non-dropping-particle":"","parse-names":false,"suffix":""}],"container-title":"Revista Brasileira de Enfermagem","id":"ITEM-1","issue":"suppl 6","issued":{"date-parts":[["2018"]]},"page":"2706-2712","title":"Role-playing: teaching strategy that encourages reflections on nursing care","type":"article-journal","volume":"71"},"uris":["http://www.mendeley.com/documents/?uuid=83776fd4-e876-460b-9549-2fcae7784963"]}],"mendeley":{"formattedCitation":"(Sebold et al., 2018)","plainTextFormattedCitation":"(Sebold et al., 2018)","previouslyFormattedCitation":"(Sebold et al., 2018)"},"properties":{"noteIndex":0},"schema":"https://github.com/citation-style-language/schema/raw/master/csl-citation.json"}</w:instrText>
      </w:r>
      <w:r w:rsidR="002D7822">
        <w:rPr>
          <w:rStyle w:val="tlid-translation"/>
          <w:rFonts w:ascii="Times New Roman" w:hAnsi="Times New Roman" w:cs="Times New Roman"/>
          <w:iCs/>
          <w:sz w:val="20"/>
          <w:szCs w:val="20"/>
          <w:lang w:val="en-US"/>
        </w:rPr>
        <w:fldChar w:fldCharType="separate"/>
      </w:r>
      <w:r w:rsidR="00C4659D" w:rsidRPr="00C4659D">
        <w:rPr>
          <w:rStyle w:val="tlid-translation"/>
          <w:rFonts w:ascii="Times New Roman" w:hAnsi="Times New Roman" w:cs="Times New Roman"/>
          <w:iCs/>
          <w:noProof/>
          <w:sz w:val="20"/>
          <w:szCs w:val="20"/>
          <w:lang w:val="en-US"/>
        </w:rPr>
        <w:t xml:space="preserve">(Sebold </w:t>
      </w:r>
      <w:r w:rsidR="00D26F90" w:rsidRPr="00D26F90">
        <w:rPr>
          <w:rStyle w:val="tlid-translation"/>
          <w:rFonts w:ascii="Times New Roman" w:hAnsi="Times New Roman" w:cs="Times New Roman"/>
          <w:i/>
          <w:iCs/>
          <w:noProof/>
          <w:sz w:val="20"/>
          <w:szCs w:val="20"/>
          <w:lang w:val="en-US"/>
        </w:rPr>
        <w:t>et al</w:t>
      </w:r>
      <w:r w:rsidR="00C4659D" w:rsidRPr="00C4659D">
        <w:rPr>
          <w:rStyle w:val="tlid-translation"/>
          <w:rFonts w:ascii="Times New Roman" w:hAnsi="Times New Roman" w:cs="Times New Roman"/>
          <w:iCs/>
          <w:noProof/>
          <w:sz w:val="20"/>
          <w:szCs w:val="20"/>
          <w:lang w:val="en-US"/>
        </w:rPr>
        <w:t>., 2018)</w:t>
      </w:r>
      <w:r w:rsidR="002D7822">
        <w:rPr>
          <w:rStyle w:val="tlid-translation"/>
          <w:rFonts w:ascii="Times New Roman" w:hAnsi="Times New Roman" w:cs="Times New Roman"/>
          <w:iCs/>
          <w:sz w:val="20"/>
          <w:szCs w:val="20"/>
          <w:lang w:val="en-US"/>
        </w:rPr>
        <w:fldChar w:fldCharType="end"/>
      </w:r>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Selain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itu</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perawat</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tidak</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memiliki</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pengalaman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berkomunikasi</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dengan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pasien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akan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mengalami</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kecemasan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ketakutan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dan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kesulitan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sehingga</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dengan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bermain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peran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dapat</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mengantisipasi</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perasaan-perasaan</w:t>
      </w:r>
      <w:proofErr w:type="spellEnd"/>
      <w:r w:rsidRPr="007747A6">
        <w:rPr>
          <w:rStyle w:val="tlid-translation"/>
          <w:rFonts w:ascii="Times New Roman" w:hAnsi="Times New Roman" w:cs="Times New Roman"/>
          <w:iCs/>
          <w:sz w:val="20"/>
          <w:szCs w:val="20"/>
          <w:lang w:val="en-US"/>
        </w:rPr>
        <w:t xml:space="preserve"> </w:t>
      </w:r>
      <w:proofErr w:type="spellStart"/>
      <w:r w:rsidRPr="007747A6">
        <w:rPr>
          <w:rStyle w:val="tlid-translation"/>
          <w:rFonts w:ascii="Times New Roman" w:hAnsi="Times New Roman" w:cs="Times New Roman"/>
          <w:iCs/>
          <w:sz w:val="20"/>
          <w:szCs w:val="20"/>
          <w:lang w:val="en-US"/>
        </w:rPr>
        <w:t>tersebut</w:t>
      </w:r>
      <w:proofErr w:type="spellEnd"/>
      <w:r w:rsidRPr="007747A6">
        <w:rPr>
          <w:rStyle w:val="tlid-translation"/>
          <w:rFonts w:ascii="Times New Roman" w:hAnsi="Times New Roman" w:cs="Times New Roman"/>
          <w:iCs/>
          <w:sz w:val="20"/>
          <w:szCs w:val="20"/>
        </w:rPr>
        <w:t xml:space="preserve"> </w:t>
      </w:r>
      <w:r w:rsidR="002D7822">
        <w:rPr>
          <w:rStyle w:val="tlid-translation"/>
          <w:rFonts w:ascii="Times New Roman" w:hAnsi="Times New Roman" w:cs="Times New Roman"/>
          <w:iCs/>
          <w:sz w:val="20"/>
          <w:szCs w:val="20"/>
        </w:rPr>
        <w:fldChar w:fldCharType="begin" w:fldLock="1"/>
      </w:r>
      <w:r w:rsidR="00C4659D">
        <w:rPr>
          <w:rStyle w:val="tlid-translation"/>
          <w:rFonts w:ascii="Times New Roman" w:hAnsi="Times New Roman" w:cs="Times New Roman"/>
          <w:iCs/>
          <w:sz w:val="20"/>
          <w:szCs w:val="20"/>
        </w:rPr>
        <w:instrText>ADDIN CSL_CITATION {"citationItems":[{"id":"ITEM-1","itemData":{"DOI":"10.3928/01484834-20160316-04","ISSN":"0148-4834","abstract":"BACKGROUND: Baccalaureate nursing students experience anxiety before working with patients with mental illness who hear voices. A hearing voices simulation and role-?play was proposed as an approach to preparing students for clinical practice. METHOD: A qualitative interpretive phenomenological method was used to determine students' perceptions of the simulation experience before their first mental health clinical rotation. RESULTS: Through the experience of the Walking in the Shoes of Patients activity, written student surveys revealed themes of Reflecting on Past Experiences, Developing Changed Perspectives, and Different Approaches to Care. CONCLUSION: The hearing voices simulation provided students with a greater understanding of the experience of hearing voices, and the role-?play helped students to gain personal insight into patients' behaviors and practice skills learned in preparation for their first mental health clinical experience.","author":[{"dropping-particle":"","family":"Fossen","given":"Peggy","non-dropping-particle":"","parse-names":false,"suffix":""},{"dropping-particle":"","family":"Stoeckel","given":"Pamella Rae","non-dropping-particle":"","parse-names":false,"suffix":""}],"container-title":"Journal of Nursing Education","id":"ITEM-1","issue":"4","issued":{"date-parts":[["2016"]]},"page":"203-208","title":"Nursing Students' Perceptions of a Hearing Voices Simulation and Role-Play: Preparation for Mental Health Clinical Practice","type":"article-journal","volume":"55"},"uris":["http://www.mendeley.com/documents/?uuid=9f56ea7d-6f59-4ebc-834f-e87939f5084b"]}],"mendeley":{"formattedCitation":"(Fossen &amp; Stoeckel, 2016)","plainTextFormattedCitation":"(Fossen &amp; Stoeckel, 2016)","previouslyFormattedCitation":"(Fossen &amp; Stoeckel, 2016)"},"properties":{"noteIndex":0},"schema":"https://github.com/citation-style-language/schema/raw/master/csl-citation.json"}</w:instrText>
      </w:r>
      <w:r w:rsidR="002D7822">
        <w:rPr>
          <w:rStyle w:val="tlid-translation"/>
          <w:rFonts w:ascii="Times New Roman" w:hAnsi="Times New Roman" w:cs="Times New Roman"/>
          <w:iCs/>
          <w:sz w:val="20"/>
          <w:szCs w:val="20"/>
        </w:rPr>
        <w:fldChar w:fldCharType="separate"/>
      </w:r>
      <w:r w:rsidR="00C4659D" w:rsidRPr="00C4659D">
        <w:rPr>
          <w:rStyle w:val="tlid-translation"/>
          <w:rFonts w:ascii="Times New Roman" w:hAnsi="Times New Roman" w:cs="Times New Roman"/>
          <w:iCs/>
          <w:noProof/>
          <w:sz w:val="20"/>
          <w:szCs w:val="20"/>
        </w:rPr>
        <w:t>(Fossen &amp; Stoeckel, 2016)</w:t>
      </w:r>
      <w:r w:rsidR="002D7822">
        <w:rPr>
          <w:rStyle w:val="tlid-translation"/>
          <w:rFonts w:ascii="Times New Roman" w:hAnsi="Times New Roman" w:cs="Times New Roman"/>
          <w:iCs/>
          <w:sz w:val="20"/>
          <w:szCs w:val="20"/>
        </w:rPr>
        <w:fldChar w:fldCharType="end"/>
      </w:r>
      <w:r w:rsidRPr="007747A6">
        <w:rPr>
          <w:rStyle w:val="tlid-translation"/>
          <w:rFonts w:ascii="Times New Roman" w:hAnsi="Times New Roman" w:cs="Times New Roman"/>
          <w:iCs/>
          <w:sz w:val="20"/>
          <w:szCs w:val="20"/>
          <w:lang w:val="en-US"/>
        </w:rPr>
        <w:t>.</w:t>
      </w:r>
    </w:p>
    <w:p w:rsidR="00F03430" w:rsidRDefault="00F03430" w:rsidP="000E32AC">
      <w:pPr>
        <w:spacing w:after="0" w:line="240" w:lineRule="auto"/>
        <w:jc w:val="both"/>
        <w:rPr>
          <w:rFonts w:ascii="Times New Roman" w:hAnsi="Times New Roman" w:cs="Times New Roman"/>
          <w:b/>
          <w:sz w:val="20"/>
          <w:szCs w:val="20"/>
          <w:lang w:val="en-US"/>
        </w:rPr>
      </w:pPr>
    </w:p>
    <w:p w:rsidR="007747A6" w:rsidRPr="007747A6" w:rsidRDefault="007747A6" w:rsidP="000E32AC">
      <w:pPr>
        <w:spacing w:after="0" w:line="240" w:lineRule="auto"/>
        <w:jc w:val="both"/>
        <w:rPr>
          <w:rFonts w:ascii="Times New Roman" w:hAnsi="Times New Roman" w:cs="Times New Roman"/>
          <w:b/>
          <w:sz w:val="20"/>
          <w:szCs w:val="20"/>
          <w:lang w:val="en-US"/>
        </w:rPr>
      </w:pPr>
      <w:proofErr w:type="spellStart"/>
      <w:r w:rsidRPr="007747A6">
        <w:rPr>
          <w:rFonts w:ascii="Times New Roman" w:hAnsi="Times New Roman" w:cs="Times New Roman"/>
          <w:b/>
          <w:sz w:val="20"/>
          <w:szCs w:val="20"/>
          <w:lang w:val="en-US"/>
        </w:rPr>
        <w:t>Berpikir</w:t>
      </w:r>
      <w:proofErr w:type="spellEnd"/>
      <w:r w:rsidRPr="007747A6">
        <w:rPr>
          <w:rFonts w:ascii="Times New Roman" w:hAnsi="Times New Roman" w:cs="Times New Roman"/>
          <w:b/>
          <w:sz w:val="20"/>
          <w:szCs w:val="20"/>
          <w:lang w:val="en-US"/>
        </w:rPr>
        <w:t xml:space="preserve"> </w:t>
      </w:r>
      <w:proofErr w:type="spellStart"/>
      <w:r w:rsidRPr="007747A6">
        <w:rPr>
          <w:rFonts w:ascii="Times New Roman" w:hAnsi="Times New Roman" w:cs="Times New Roman"/>
          <w:b/>
          <w:sz w:val="20"/>
          <w:szCs w:val="20"/>
          <w:lang w:val="en-US"/>
        </w:rPr>
        <w:t>kritis</w:t>
      </w:r>
      <w:proofErr w:type="spellEnd"/>
    </w:p>
    <w:p w:rsidR="007747A6" w:rsidRPr="00C4659D" w:rsidRDefault="007747A6" w:rsidP="000E32AC">
      <w:pPr>
        <w:spacing w:after="0" w:line="240" w:lineRule="auto"/>
        <w:ind w:firstLine="720"/>
        <w:jc w:val="both"/>
        <w:rPr>
          <w:rFonts w:ascii="Times New Roman" w:hAnsi="Times New Roman" w:cs="Times New Roman"/>
          <w:sz w:val="20"/>
          <w:szCs w:val="20"/>
          <w:lang w:val="en-US"/>
        </w:rPr>
      </w:pPr>
      <w:proofErr w:type="spellStart"/>
      <w:r w:rsidRPr="007747A6">
        <w:rPr>
          <w:rFonts w:ascii="Times New Roman" w:hAnsi="Times New Roman" w:cs="Times New Roman"/>
          <w:sz w:val="20"/>
          <w:szCs w:val="20"/>
          <w:lang w:val="en-US"/>
        </w:rPr>
        <w:t>Satu</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artikel</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melaporkan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bahwa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metode</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bermain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dapat</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meningkatkan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berpikir</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kritis</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pada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mahasiswa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keperawatan</w:t>
      </w:r>
      <w:proofErr w:type="spellEnd"/>
      <w:r w:rsidRPr="007747A6">
        <w:rPr>
          <w:rFonts w:ascii="Times New Roman" w:hAnsi="Times New Roman" w:cs="Times New Roman"/>
          <w:sz w:val="20"/>
          <w:szCs w:val="20"/>
          <w:lang w:val="en-US"/>
        </w:rPr>
        <w:t xml:space="preserve"> </w:t>
      </w:r>
      <w:r w:rsidR="002D7822">
        <w:rPr>
          <w:rFonts w:ascii="Times New Roman" w:hAnsi="Times New Roman" w:cs="Times New Roman"/>
          <w:sz w:val="20"/>
          <w:szCs w:val="20"/>
          <w:lang w:val="en-US"/>
        </w:rPr>
        <w:fldChar w:fldCharType="begin" w:fldLock="1"/>
      </w:r>
      <w:r w:rsidR="00C4659D">
        <w:rPr>
          <w:rFonts w:ascii="Times New Roman" w:hAnsi="Times New Roman" w:cs="Times New Roman"/>
          <w:sz w:val="20"/>
          <w:szCs w:val="20"/>
          <w:lang w:val="en-US"/>
        </w:rPr>
        <w:instrText>ADDIN CSL_CITATION {"citationItems":[{"id":"ITEM-1","itemData":{"DOI":"10.1016/j.nedt.2017.12.003","ISSN":"15322793","abstract":"Background Simulation education is a learning method for improving self-efficacy and critical thinking skills. However, not much study has been done on how to use it for education on emergency cardiac arrest situations, for which a multidisciplinary team approach is required. Objectives This study investigated the effects of simulation education on nursing students' self-efficacy and critical thinking skills in emergency cardiac arrest situations. Design A quasi-experimental research approach with a crossover design was used to compare two types of simulation instruction methods. Participants and Setting This study was conducted with 76 nursing students divided into two groups by order of instruction methods, in November and December 2016. Methods Both groups of participants experienced a simulation lesson based on the same emergency scenario. Group A first completed a roleplay of an emergency cardiac arrest situation in a clinical setting, while Group B first listened to a lecture on the procedure. After ten days, Group A repeated the simulation exercise after listening to the lecture, while Group B completed the simulation exercise after the roleplay. The students' self-efficacy and critical thinking skills were measured using a questionnaire before and after each session. Results In the first session, self-efficacy and critical thinking skills scores increased greatly from pretest to posttest for Group A in comparison to Group B; no statistically significant difference was found between the two groups. In the second session, Group B showed a significant increase between pretest and posttest, while Group A showed no significant difference. Conclusions Conducting the simulation exercise after the roleplay was a more effective teaching method than conducting it after the lecture. Moreover, having the nursing students assume various roles in realistic roleplay situations combined with simulation exercises led to a deeper understanding of clinical situations and improved their self-efficacy and critical thinking skills.","author":[{"dropping-particle":"","family":"Kim","given":"Eunsook","non-dropping-particle":"","parse-names":false,"suffix":""}],"container-title":"Nurse Education Today","id":"ITEM-1","issued":{"date-parts":[["2018"]]},"page":"258-263","publisher":"Elsevier Ltd","title":"Effect of simulation-based emergency cardiac arrest education on nursing students' self-efficacy and critical thinking skills: Roleplay versus lecture","type":"article-journal","volume":"61"},"uris":["http://www.mendeley.com/documents/?uuid=4eb6c637-2b34-4c3f-85c3-fa8c6142a076"]}],"mendeley":{"formattedCitation":"(Kim, 2018)","plainTextFormattedCitation":"(Kim, 2018)","previouslyFormattedCitation":"(Kim, 2018)"},"properties":{"noteIndex":0},"schema":"https://github.com/citation-style-language/schema/raw/master/csl-citation.json"}</w:instrText>
      </w:r>
      <w:r w:rsidR="002D7822">
        <w:rPr>
          <w:rFonts w:ascii="Times New Roman" w:hAnsi="Times New Roman" w:cs="Times New Roman"/>
          <w:sz w:val="20"/>
          <w:szCs w:val="20"/>
          <w:lang w:val="en-US"/>
        </w:rPr>
        <w:fldChar w:fldCharType="separate"/>
      </w:r>
      <w:r w:rsidR="00C4659D" w:rsidRPr="00C4659D">
        <w:rPr>
          <w:rFonts w:ascii="Times New Roman" w:hAnsi="Times New Roman" w:cs="Times New Roman"/>
          <w:noProof/>
          <w:sz w:val="20"/>
          <w:szCs w:val="20"/>
          <w:lang w:val="en-US"/>
        </w:rPr>
        <w:t>(Kim, 2018)</w:t>
      </w:r>
      <w:r w:rsidR="002D7822">
        <w:rPr>
          <w:rFonts w:ascii="Times New Roman" w:hAnsi="Times New Roman" w:cs="Times New Roman"/>
          <w:sz w:val="20"/>
          <w:szCs w:val="20"/>
          <w:lang w:val="en-US"/>
        </w:rPr>
        <w:fldChar w:fldCharType="end"/>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Pada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penelitian</w:t>
      </w:r>
      <w:proofErr w:type="spellEnd"/>
      <w:r w:rsidRPr="007747A6">
        <w:rPr>
          <w:rFonts w:ascii="Times New Roman" w:hAnsi="Times New Roman" w:cs="Times New Roman"/>
          <w:sz w:val="20"/>
          <w:szCs w:val="20"/>
          <w:lang w:val="en-US"/>
        </w:rPr>
        <w:t xml:space="preserve"> Kim </w:t>
      </w:r>
      <w:r w:rsidRPr="007747A6">
        <w:rPr>
          <w:rFonts w:ascii="Times New Roman" w:hAnsi="Times New Roman" w:cs="Times New Roman"/>
          <w:sz w:val="20"/>
          <w:szCs w:val="20"/>
        </w:rPr>
        <w:t>(</w:t>
      </w:r>
      <w:r w:rsidRPr="007747A6">
        <w:rPr>
          <w:rFonts w:ascii="Times New Roman" w:hAnsi="Times New Roman" w:cs="Times New Roman"/>
          <w:sz w:val="20"/>
          <w:szCs w:val="20"/>
          <w:lang w:val="en-US"/>
        </w:rPr>
        <w:t>2018</w:t>
      </w:r>
      <w:r w:rsidRPr="007747A6">
        <w:rPr>
          <w:rFonts w:ascii="Times New Roman" w:hAnsi="Times New Roman" w:cs="Times New Roman"/>
          <w:sz w:val="20"/>
          <w:szCs w:val="20"/>
        </w:rPr>
        <w:t>)</w:t>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menemukan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bahwa</w:t>
      </w:r>
      <w:proofErr w:type="spellEnd"/>
      <w:r w:rsidRPr="007747A6">
        <w:rPr>
          <w:rFonts w:ascii="Times New Roman" w:hAnsi="Times New Roman" w:cs="Times New Roman"/>
          <w:sz w:val="20"/>
          <w:szCs w:val="20"/>
          <w:lang w:val="en-US"/>
        </w:rPr>
        <w:t xml:space="preserve"> k</w:t>
      </w:r>
      <w:r w:rsidRPr="007747A6">
        <w:rPr>
          <w:rFonts w:ascii="Times New Roman" w:hAnsi="Times New Roman" w:cs="Times New Roman"/>
          <w:sz w:val="20"/>
          <w:szCs w:val="20"/>
        </w:rPr>
        <w:t xml:space="preserve">emampuan berpikir kritis meningkat pesat dari </w:t>
      </w:r>
      <w:r w:rsidRPr="007747A6">
        <w:rPr>
          <w:rFonts w:ascii="Times New Roman" w:hAnsi="Times New Roman" w:cs="Times New Roman"/>
          <w:sz w:val="20"/>
          <w:szCs w:val="20"/>
        </w:rPr>
        <w:lastRenderedPageBreak/>
        <w:t xml:space="preserve">pretest ke posttest </w:t>
      </w:r>
      <w:proofErr w:type="spellStart"/>
      <w:r w:rsidRPr="007747A6">
        <w:rPr>
          <w:rFonts w:ascii="Times New Roman" w:hAnsi="Times New Roman" w:cs="Times New Roman"/>
          <w:sz w:val="20"/>
          <w:szCs w:val="20"/>
          <w:lang w:val="en-US"/>
        </w:rPr>
        <w:t>untuk</w:t>
      </w:r>
      <w:proofErr w:type="spellEnd"/>
      <w:r w:rsidRPr="007747A6">
        <w:rPr>
          <w:rFonts w:ascii="Times New Roman" w:hAnsi="Times New Roman" w:cs="Times New Roman"/>
          <w:sz w:val="20"/>
          <w:szCs w:val="20"/>
          <w:lang w:val="en-US"/>
        </w:rPr>
        <w:t xml:space="preserve"> group role play yang </w:t>
      </w:r>
      <w:proofErr w:type="spellStart"/>
      <w:r w:rsidRPr="007747A6">
        <w:rPr>
          <w:rFonts w:ascii="Times New Roman" w:hAnsi="Times New Roman" w:cs="Times New Roman"/>
          <w:sz w:val="20"/>
          <w:szCs w:val="20"/>
          <w:lang w:val="en-US"/>
        </w:rPr>
        <w:t>dikombinasikan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dengan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simulasi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dibanding</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kelompok</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kombinasi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kuliah</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ceramah</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dengan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simulasi</w:t>
      </w:r>
      <w:proofErr w:type="spellEnd"/>
      <w:r w:rsidRPr="007747A6">
        <w:rPr>
          <w:rFonts w:ascii="Times New Roman" w:hAnsi="Times New Roman" w:cs="Times New Roman"/>
          <w:sz w:val="20"/>
          <w:szCs w:val="20"/>
          <w:lang w:val="en-US"/>
        </w:rPr>
        <w:t xml:space="preserve"> (p&lt;0,001). </w:t>
      </w:r>
      <w:proofErr w:type="spellStart"/>
      <w:r w:rsidRPr="007747A6">
        <w:rPr>
          <w:rFonts w:ascii="Times New Roman" w:hAnsi="Times New Roman" w:cs="Times New Roman"/>
          <w:sz w:val="20"/>
          <w:szCs w:val="20"/>
          <w:lang w:val="en-US"/>
        </w:rPr>
        <w:t>Komplesitas</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situasi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atau</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praktek</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keperawatan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kadangkala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tidak</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bisa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terjawab</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hanya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dengan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perkuliahan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dengan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menggunakan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metode</w:t>
      </w:r>
      <w:proofErr w:type="spellEnd"/>
      <w:r w:rsidRPr="007747A6">
        <w:rPr>
          <w:rFonts w:ascii="Times New Roman" w:hAnsi="Times New Roman" w:cs="Times New Roman"/>
          <w:sz w:val="20"/>
          <w:szCs w:val="20"/>
          <w:lang w:val="en-US"/>
        </w:rPr>
        <w:t xml:space="preserve"> role play, rasa </w:t>
      </w:r>
      <w:proofErr w:type="spellStart"/>
      <w:r w:rsidRPr="007747A6">
        <w:rPr>
          <w:rFonts w:ascii="Times New Roman" w:hAnsi="Times New Roman" w:cs="Times New Roman"/>
          <w:sz w:val="20"/>
          <w:szCs w:val="20"/>
          <w:lang w:val="en-US"/>
        </w:rPr>
        <w:t>ingin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tahu</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mahasiswa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dapat</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terakomodasi</w:t>
      </w:r>
      <w:proofErr w:type="spellEnd"/>
      <w:r w:rsidR="00C4659D">
        <w:rPr>
          <w:rFonts w:ascii="Times New Roman" w:hAnsi="Times New Roman" w:cs="Times New Roman"/>
          <w:sz w:val="20"/>
          <w:szCs w:val="20"/>
          <w:lang w:val="en-US"/>
        </w:rPr>
        <w:t>.</w:t>
      </w:r>
    </w:p>
    <w:p w:rsidR="00F03430" w:rsidRDefault="00F03430" w:rsidP="000E32AC">
      <w:pPr>
        <w:spacing w:after="0" w:line="240" w:lineRule="auto"/>
        <w:jc w:val="both"/>
        <w:rPr>
          <w:rFonts w:ascii="Times New Roman" w:hAnsi="Times New Roman" w:cs="Times New Roman"/>
          <w:b/>
          <w:sz w:val="20"/>
          <w:szCs w:val="20"/>
          <w:lang w:val="en-US"/>
        </w:rPr>
      </w:pPr>
    </w:p>
    <w:p w:rsidR="007747A6" w:rsidRPr="007747A6" w:rsidRDefault="007747A6" w:rsidP="000E32AC">
      <w:pPr>
        <w:spacing w:after="0" w:line="240" w:lineRule="auto"/>
        <w:jc w:val="both"/>
        <w:rPr>
          <w:rFonts w:ascii="Times New Roman" w:hAnsi="Times New Roman" w:cs="Times New Roman"/>
          <w:b/>
          <w:sz w:val="20"/>
          <w:szCs w:val="20"/>
          <w:lang w:val="en-US"/>
        </w:rPr>
      </w:pPr>
      <w:proofErr w:type="spellStart"/>
      <w:r w:rsidRPr="007747A6">
        <w:rPr>
          <w:rFonts w:ascii="Times New Roman" w:hAnsi="Times New Roman" w:cs="Times New Roman"/>
          <w:b/>
          <w:sz w:val="20"/>
          <w:szCs w:val="20"/>
          <w:lang w:val="en-US"/>
        </w:rPr>
        <w:t>Efikasi</w:t>
      </w:r>
      <w:proofErr w:type="spellEnd"/>
      <w:r w:rsidRPr="007747A6">
        <w:rPr>
          <w:rFonts w:ascii="Times New Roman" w:hAnsi="Times New Roman" w:cs="Times New Roman"/>
          <w:b/>
          <w:sz w:val="20"/>
          <w:szCs w:val="20"/>
          <w:lang w:val="en-US"/>
        </w:rPr>
        <w:t xml:space="preserve"> </w:t>
      </w:r>
      <w:proofErr w:type="spellStart"/>
      <w:r w:rsidRPr="007747A6">
        <w:rPr>
          <w:rFonts w:ascii="Times New Roman" w:hAnsi="Times New Roman" w:cs="Times New Roman"/>
          <w:b/>
          <w:sz w:val="20"/>
          <w:szCs w:val="20"/>
          <w:lang w:val="en-US"/>
        </w:rPr>
        <w:t>diri</w:t>
      </w:r>
      <w:proofErr w:type="spellEnd"/>
    </w:p>
    <w:p w:rsidR="007747A6" w:rsidRPr="007747A6" w:rsidRDefault="007747A6" w:rsidP="00B46F80">
      <w:pPr>
        <w:spacing w:after="0" w:line="240" w:lineRule="auto"/>
        <w:ind w:firstLine="720"/>
        <w:jc w:val="both"/>
        <w:rPr>
          <w:rFonts w:ascii="Times New Roman" w:hAnsi="Times New Roman" w:cs="Times New Roman"/>
          <w:b/>
          <w:sz w:val="20"/>
          <w:szCs w:val="20"/>
          <w:lang w:val="en-US"/>
        </w:rPr>
      </w:pPr>
      <w:r w:rsidRPr="007747A6">
        <w:rPr>
          <w:rFonts w:ascii="Times New Roman" w:hAnsi="Times New Roman" w:cs="Times New Roman"/>
          <w:sz w:val="20"/>
          <w:szCs w:val="20"/>
        </w:rPr>
        <w:t>Efikasi diri (</w:t>
      </w:r>
      <w:r w:rsidRPr="007747A6">
        <w:rPr>
          <w:rFonts w:ascii="Times New Roman" w:hAnsi="Times New Roman" w:cs="Times New Roman"/>
          <w:i/>
          <w:sz w:val="20"/>
          <w:szCs w:val="20"/>
        </w:rPr>
        <w:t>Self efficacy</w:t>
      </w:r>
      <w:r w:rsidRPr="007747A6">
        <w:rPr>
          <w:rFonts w:ascii="Times New Roman" w:hAnsi="Times New Roman" w:cs="Times New Roman"/>
          <w:sz w:val="20"/>
          <w:szCs w:val="20"/>
        </w:rPr>
        <w:t xml:space="preserve">) adalah keyakinan pada kemampuan </w:t>
      </w:r>
      <w:proofErr w:type="spellStart"/>
      <w:r w:rsidRPr="007747A6">
        <w:rPr>
          <w:rFonts w:ascii="Times New Roman" w:hAnsi="Times New Roman" w:cs="Times New Roman"/>
          <w:sz w:val="20"/>
          <w:szCs w:val="20"/>
          <w:lang w:val="en-US"/>
        </w:rPr>
        <w:t>diri</w:t>
      </w:r>
      <w:proofErr w:type="spellEnd"/>
      <w:r w:rsidRPr="007747A6">
        <w:rPr>
          <w:rFonts w:ascii="Times New Roman" w:hAnsi="Times New Roman" w:cs="Times New Roman"/>
          <w:sz w:val="20"/>
          <w:szCs w:val="20"/>
        </w:rPr>
        <w:t xml:space="preserve"> untuk mengatur, menilai, dan melakukan tindakan yang diperlukan untuk menyelesaikan tugas yang diberikan</w:t>
      </w:r>
      <w:r w:rsidRPr="007747A6">
        <w:rPr>
          <w:rFonts w:ascii="Times New Roman" w:hAnsi="Times New Roman" w:cs="Times New Roman"/>
          <w:sz w:val="20"/>
          <w:szCs w:val="20"/>
          <w:lang w:val="en-US"/>
        </w:rPr>
        <w:t xml:space="preserve">. Ada 2 </w:t>
      </w:r>
      <w:proofErr w:type="spellStart"/>
      <w:r w:rsidRPr="007747A6">
        <w:rPr>
          <w:rFonts w:ascii="Times New Roman" w:hAnsi="Times New Roman" w:cs="Times New Roman"/>
          <w:sz w:val="20"/>
          <w:szCs w:val="20"/>
          <w:lang w:val="en-US"/>
        </w:rPr>
        <w:t>artikel</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melaporkan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bahwa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metode</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bermain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dapat</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meningkatkan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efikasi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diri</w:t>
      </w:r>
      <w:proofErr w:type="spellEnd"/>
      <w:r w:rsidRPr="007747A6">
        <w:rPr>
          <w:rFonts w:ascii="Times New Roman" w:hAnsi="Times New Roman" w:cs="Times New Roman"/>
          <w:sz w:val="20"/>
          <w:szCs w:val="20"/>
        </w:rPr>
        <w:t xml:space="preserve"> </w:t>
      </w:r>
      <w:r w:rsidR="002D7822">
        <w:rPr>
          <w:rFonts w:ascii="Times New Roman" w:hAnsi="Times New Roman" w:cs="Times New Roman"/>
          <w:sz w:val="20"/>
          <w:szCs w:val="20"/>
        </w:rPr>
        <w:fldChar w:fldCharType="begin" w:fldLock="1"/>
      </w:r>
      <w:r w:rsidR="00C4659D">
        <w:rPr>
          <w:rFonts w:ascii="Times New Roman" w:hAnsi="Times New Roman" w:cs="Times New Roman"/>
          <w:sz w:val="20"/>
          <w:szCs w:val="20"/>
        </w:rPr>
        <w:instrText>ADDIN CSL_CITATION {"citationItems":[{"id":"ITEM-1","itemData":{"DOI":"10.1016/j.nedt.2017.12.003","ISSN":"15322793","abstract":"Background Simulation education is a learning method for improving self-efficacy and critical thinking skills. However, not much study has been done on how to use it for education on emergency cardiac arrest situations, for which a multidisciplinary team approach is required. Objectives This study investigated the effects of simulation education on nursing students' self-efficacy and critical thinking skills in emergency cardiac arrest situations. Design A quasi-experimental research approach with a crossover design was used to compare two types of simulation instruction methods. Participants and Setting This study was conducted with 76 nursing students divided into two groups by order of instruction methods, in November and December 2016. Methods Both groups of participants experienced a simulation lesson based on the same emergency scenario. Group A first completed a roleplay of an emergency cardiac arrest situation in a clinical setting, while Group B first listened to a lecture on the procedure. After ten days, Group A repeated the simulation exercise after listening to the lecture, while Group B completed the simulation exercise after the roleplay. The students' self-efficacy and critical thinking skills were measured using a questionnaire before and after each session. Results In the first session, self-efficacy and critical thinking skills scores increased greatly from pretest to posttest for Group A in comparison to Group B; no statistically significant difference was found between the two groups. In the second session, Group B showed a significant increase between pretest and posttest, while Group A showed no significant difference. Conclusions Conducting the simulation exercise after the roleplay was a more effective teaching method than conducting it after the lecture. Moreover, having the nursing students assume various roles in realistic roleplay situations combined with simulation exercises led to a deeper understanding of clinical situations and improved their self-efficacy and critical thinking skills.","author":[{"dropping-particle":"","family":"Kim","given":"Eunsook","non-dropping-particle":"","parse-names":false,"suffix":""}],"container-title":"Nurse Education Today","id":"ITEM-1","issued":{"date-parts":[["2018"]]},"page":"258-263","publisher":"Elsevier Ltd","title":"Effect of simulation-based emergency cardiac arrest education on nursing students' self-efficacy and critical thinking skills: Roleplay versus lecture","type":"article-journal","volume":"61"},"uris":["http://www.mendeley.com/documents/?uuid=4eb6c637-2b34-4c3f-85c3-fa8c6142a076"]},{"id":"ITEM-2","itemData":{"DOI":"10.3928/01484834-20160316-04","ISSN":"0148-4834","abstract":"BACKGROUND: Baccalaureate nursing students experience anxiety before working with patients with mental illness who hear voices. A hearing voices simulation and role-?play was proposed as an approach to preparing students for clinical practice. METHOD: A qualitative interpretive phenomenological method was used to determine students' perceptions of the simulation experience before their first mental health clinical rotation. RESULTS: Through the experience of the Walking in the Shoes of Patients activity, written student surveys revealed themes of Reflecting on Past Experiences, Developing Changed Perspectives, and Different Approaches to Care. CONCLUSION: The hearing voices simulation provided students with a greater understanding of the experience of hearing voices, and the role-?play helped students to gain personal insight into patients' behaviors and practice skills learned in preparation for their first mental health clinical experience.","author":[{"dropping-particle":"","family":"Fossen","given":"Peggy","non-dropping-particle":"","parse-names":false,"suffix":""},{"dropping-particle":"","family":"Stoeckel","given":"Pamella Rae","non-dropping-particle":"","parse-names":false,"suffix":""}],"container-title":"Journal of Nursing Education","id":"ITEM-2","issue":"4","issued":{"date-parts":[["2016"]]},"page":"203-208","title":"Nursing Students' Perceptions of a Hearing Voices Simulation and Role-Play: Preparation for Mental Health Clinical Practice","type":"article-journal","volume":"55"},"uris":["http://www.mendeley.com/documents/?uuid=9f56ea7d-6f59-4ebc-834f-e87939f5084b"]}],"mendeley":{"formattedCitation":"(Fossen &amp; Stoeckel, 2016; Kim, 2018)","plainTextFormattedCitation":"(Fossen &amp; Stoeckel, 2016; Kim, 2018)","previouslyFormattedCitation":"(Fossen &amp; Stoeckel, 2016; Kim, 2018)"},"properties":{"noteIndex":0},"schema":"https://github.com/citation-style-language/schema/raw/master/csl-citation.json"}</w:instrText>
      </w:r>
      <w:r w:rsidR="002D7822">
        <w:rPr>
          <w:rFonts w:ascii="Times New Roman" w:hAnsi="Times New Roman" w:cs="Times New Roman"/>
          <w:sz w:val="20"/>
          <w:szCs w:val="20"/>
        </w:rPr>
        <w:fldChar w:fldCharType="separate"/>
      </w:r>
      <w:r w:rsidR="00C4659D" w:rsidRPr="00C4659D">
        <w:rPr>
          <w:rFonts w:ascii="Times New Roman" w:hAnsi="Times New Roman" w:cs="Times New Roman"/>
          <w:noProof/>
          <w:sz w:val="20"/>
          <w:szCs w:val="20"/>
        </w:rPr>
        <w:t>(Fossen &amp; Stoeckel, 2016; Kim, 2018)</w:t>
      </w:r>
      <w:r w:rsidR="002D7822">
        <w:rPr>
          <w:rFonts w:ascii="Times New Roman" w:hAnsi="Times New Roman" w:cs="Times New Roman"/>
          <w:sz w:val="20"/>
          <w:szCs w:val="20"/>
        </w:rPr>
        <w:fldChar w:fldCharType="end"/>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Pada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penelitian</w:t>
      </w:r>
      <w:proofErr w:type="spellEnd"/>
      <w:r w:rsidRPr="007747A6">
        <w:rPr>
          <w:rFonts w:ascii="Times New Roman" w:hAnsi="Times New Roman" w:cs="Times New Roman"/>
          <w:sz w:val="20"/>
          <w:szCs w:val="20"/>
          <w:lang w:val="en-US"/>
        </w:rPr>
        <w:t xml:space="preserve"> Kim </w:t>
      </w:r>
      <w:r w:rsidRPr="007747A6">
        <w:rPr>
          <w:rFonts w:ascii="Times New Roman" w:hAnsi="Times New Roman" w:cs="Times New Roman"/>
          <w:sz w:val="20"/>
          <w:szCs w:val="20"/>
        </w:rPr>
        <w:t>(</w:t>
      </w:r>
      <w:r w:rsidRPr="007747A6">
        <w:rPr>
          <w:rFonts w:ascii="Times New Roman" w:hAnsi="Times New Roman" w:cs="Times New Roman"/>
          <w:sz w:val="20"/>
          <w:szCs w:val="20"/>
          <w:lang w:val="en-US"/>
        </w:rPr>
        <w:t>2018</w:t>
      </w:r>
      <w:r w:rsidRPr="007747A6">
        <w:rPr>
          <w:rFonts w:ascii="Times New Roman" w:hAnsi="Times New Roman" w:cs="Times New Roman"/>
          <w:sz w:val="20"/>
          <w:szCs w:val="20"/>
        </w:rPr>
        <w:t>)</w:t>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menemukan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bahwa</w:t>
      </w:r>
      <w:proofErr w:type="spellEnd"/>
      <w:r w:rsidRPr="007747A6">
        <w:rPr>
          <w:rFonts w:ascii="Times New Roman" w:hAnsi="Times New Roman" w:cs="Times New Roman"/>
          <w:sz w:val="20"/>
          <w:szCs w:val="20"/>
          <w:lang w:val="en-US"/>
        </w:rPr>
        <w:t xml:space="preserve"> </w:t>
      </w:r>
      <w:proofErr w:type="spellStart"/>
      <w:r w:rsidR="00F03430">
        <w:rPr>
          <w:rFonts w:ascii="Times New Roman" w:hAnsi="Times New Roman" w:cs="Times New Roman"/>
          <w:i/>
          <w:sz w:val="20"/>
          <w:szCs w:val="20"/>
          <w:lang w:val="en-US"/>
        </w:rPr>
        <w:t xml:space="preserve">self </w:t>
      </w:r>
      <w:r w:rsidRPr="007747A6">
        <w:rPr>
          <w:rFonts w:ascii="Times New Roman" w:hAnsi="Times New Roman" w:cs="Times New Roman"/>
          <w:i/>
          <w:sz w:val="20"/>
          <w:szCs w:val="20"/>
          <w:lang w:val="en-US"/>
        </w:rPr>
        <w:t>efficacy</w:t>
      </w:r>
      <w:proofErr w:type="spellEnd"/>
      <w:r w:rsidRPr="007747A6">
        <w:rPr>
          <w:rFonts w:ascii="Times New Roman" w:hAnsi="Times New Roman" w:cs="Times New Roman"/>
          <w:sz w:val="20"/>
          <w:szCs w:val="20"/>
          <w:lang w:val="en-US"/>
        </w:rPr>
        <w:t xml:space="preserve"> </w:t>
      </w:r>
      <w:r w:rsidRPr="007747A6">
        <w:rPr>
          <w:rFonts w:ascii="Times New Roman" w:hAnsi="Times New Roman" w:cs="Times New Roman"/>
          <w:sz w:val="20"/>
          <w:szCs w:val="20"/>
        </w:rPr>
        <w:t xml:space="preserve">meningkat pesat dari pretest ke posttest </w:t>
      </w:r>
      <w:proofErr w:type="spellStart"/>
      <w:r w:rsidRPr="007747A6">
        <w:rPr>
          <w:rFonts w:ascii="Times New Roman" w:hAnsi="Times New Roman" w:cs="Times New Roman"/>
          <w:sz w:val="20"/>
          <w:szCs w:val="20"/>
          <w:lang w:val="en-US"/>
        </w:rPr>
        <w:t>untuk</w:t>
      </w:r>
      <w:proofErr w:type="spellEnd"/>
      <w:r w:rsidRPr="007747A6">
        <w:rPr>
          <w:rFonts w:ascii="Times New Roman" w:hAnsi="Times New Roman" w:cs="Times New Roman"/>
          <w:sz w:val="20"/>
          <w:szCs w:val="20"/>
          <w:lang w:val="en-US"/>
        </w:rPr>
        <w:t xml:space="preserve"> group role play yang </w:t>
      </w:r>
      <w:proofErr w:type="spellStart"/>
      <w:r w:rsidRPr="007747A6">
        <w:rPr>
          <w:rFonts w:ascii="Times New Roman" w:hAnsi="Times New Roman" w:cs="Times New Roman"/>
          <w:sz w:val="20"/>
          <w:szCs w:val="20"/>
          <w:lang w:val="en-US"/>
        </w:rPr>
        <w:t>dikombinasikan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dengan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simulasi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dibanding</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kelompok</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kombinasi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kuliah</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ceramah</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dengan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simulasi</w:t>
      </w:r>
      <w:proofErr w:type="spellEnd"/>
      <w:r w:rsidRPr="007747A6">
        <w:rPr>
          <w:rFonts w:ascii="Times New Roman" w:hAnsi="Times New Roman" w:cs="Times New Roman"/>
          <w:sz w:val="20"/>
          <w:szCs w:val="20"/>
          <w:lang w:val="en-US"/>
        </w:rPr>
        <w:t xml:space="preserve"> (p&lt;0,001). </w:t>
      </w:r>
      <w:proofErr w:type="spellStart"/>
      <w:r w:rsidRPr="007747A6">
        <w:rPr>
          <w:rFonts w:ascii="Times New Roman" w:hAnsi="Times New Roman" w:cs="Times New Roman"/>
          <w:sz w:val="20"/>
          <w:szCs w:val="20"/>
          <w:lang w:val="en-US"/>
        </w:rPr>
        <w:t>Bermain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mendorong</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mahasiswa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untuk</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mengetahui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sejauh</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mana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kemampuan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mereka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dalam</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melakukan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sebuah</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tindakan</w:t>
      </w:r>
      <w:proofErr w:type="spellEnd"/>
      <w:r w:rsidRPr="007747A6">
        <w:rPr>
          <w:rFonts w:ascii="Times New Roman" w:hAnsi="Times New Roman" w:cs="Times New Roman"/>
          <w:sz w:val="20"/>
          <w:szCs w:val="20"/>
          <w:lang w:val="en-US"/>
        </w:rPr>
        <w:t xml:space="preserve"> yang </w:t>
      </w:r>
      <w:proofErr w:type="spellStart"/>
      <w:r w:rsidRPr="007747A6">
        <w:rPr>
          <w:rFonts w:ascii="Times New Roman" w:hAnsi="Times New Roman" w:cs="Times New Roman"/>
          <w:sz w:val="20"/>
          <w:szCs w:val="20"/>
          <w:lang w:val="en-US"/>
        </w:rPr>
        <w:t>berhubungan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dengan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keperawatan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Selain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itu</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bermain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juga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mendorong</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mahasiswa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mengetahui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lebih</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dalam</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sebelum</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tindakan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keperawatan</w:t>
      </w:r>
      <w:proofErr w:type="spellEnd"/>
      <w:r w:rsidRPr="007747A6">
        <w:rPr>
          <w:rFonts w:ascii="Times New Roman" w:hAnsi="Times New Roman" w:cs="Times New Roman"/>
          <w:sz w:val="20"/>
          <w:szCs w:val="20"/>
          <w:lang w:val="en-US"/>
        </w:rPr>
        <w:t xml:space="preserve"> yang real </w:t>
      </w:r>
      <w:proofErr w:type="spellStart"/>
      <w:r w:rsidRPr="007747A6">
        <w:rPr>
          <w:rFonts w:ascii="Times New Roman" w:hAnsi="Times New Roman" w:cs="Times New Roman"/>
          <w:sz w:val="20"/>
          <w:szCs w:val="20"/>
          <w:lang w:val="en-US"/>
        </w:rPr>
        <w:t>sehingga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mereka</w:t>
      </w:r>
      <w:proofErr w:type="spellEnd"/>
      <w:r w:rsidRPr="007747A6">
        <w:rPr>
          <w:rFonts w:ascii="Times New Roman" w:hAnsi="Times New Roman" w:cs="Times New Roman"/>
          <w:sz w:val="20"/>
          <w:szCs w:val="20"/>
          <w:lang w:val="en-US"/>
        </w:rPr>
        <w:t xml:space="preserve"> </w:t>
      </w:r>
      <w:r w:rsidRPr="007747A6">
        <w:rPr>
          <w:rFonts w:ascii="Times New Roman" w:hAnsi="Times New Roman" w:cs="Times New Roman"/>
          <w:sz w:val="20"/>
          <w:szCs w:val="20"/>
        </w:rPr>
        <w:t xml:space="preserve">memiliki tingkat kepercayaan </w:t>
      </w:r>
      <w:proofErr w:type="spellStart"/>
      <w:r w:rsidRPr="007747A6">
        <w:rPr>
          <w:rFonts w:ascii="Times New Roman" w:hAnsi="Times New Roman" w:cs="Times New Roman"/>
          <w:sz w:val="20"/>
          <w:szCs w:val="20"/>
          <w:lang w:val="en-US"/>
        </w:rPr>
        <w:t>diri</w:t>
      </w:r>
      <w:proofErr w:type="spellEnd"/>
      <w:r w:rsidRPr="007747A6">
        <w:rPr>
          <w:rFonts w:ascii="Times New Roman" w:hAnsi="Times New Roman" w:cs="Times New Roman"/>
          <w:sz w:val="20"/>
          <w:szCs w:val="20"/>
          <w:lang w:val="en-US"/>
        </w:rPr>
        <w:t xml:space="preserve"> </w:t>
      </w:r>
      <w:r w:rsidRPr="007747A6">
        <w:rPr>
          <w:rFonts w:ascii="Times New Roman" w:hAnsi="Times New Roman" w:cs="Times New Roman"/>
          <w:sz w:val="20"/>
          <w:szCs w:val="20"/>
        </w:rPr>
        <w:t>tinggi lebih mungkin untuk berhasil dalam kinerja klinis dan menggunakan keterampilan klinis secara efektif</w:t>
      </w:r>
      <w:r w:rsidR="00C4659D">
        <w:rPr>
          <w:rFonts w:ascii="Times New Roman" w:hAnsi="Times New Roman" w:cs="Times New Roman"/>
          <w:sz w:val="20"/>
          <w:szCs w:val="20"/>
          <w:lang w:val="en-US"/>
        </w:rPr>
        <w:t xml:space="preserve"> </w:t>
      </w:r>
      <w:r w:rsidR="002D7822">
        <w:rPr>
          <w:rFonts w:ascii="Times New Roman" w:hAnsi="Times New Roman" w:cs="Times New Roman"/>
          <w:sz w:val="20"/>
          <w:szCs w:val="20"/>
          <w:lang w:val="en-US"/>
        </w:rPr>
        <w:fldChar w:fldCharType="begin" w:fldLock="1"/>
      </w:r>
      <w:r w:rsidR="00C4659D">
        <w:rPr>
          <w:rFonts w:ascii="Times New Roman" w:hAnsi="Times New Roman" w:cs="Times New Roman"/>
          <w:sz w:val="20"/>
          <w:szCs w:val="20"/>
          <w:lang w:val="en-US"/>
        </w:rPr>
        <w:instrText>ADDIN CSL_CITATION {"citationItems":[{"id":"ITEM-1","itemData":{"DOI":"10.3928/01484834-20160316-04","ISSN":"0148-4834","abstract":"BACKGROUND: Baccalaureate nursing students experience anxiety before working with patients with mental illness who hear voices. A hearing voices simulation and role-?play was proposed as an approach to preparing students for clinical practice. METHOD: A qualitative interpretive phenomenological method was used to determine students' perceptions of the simulation experience before their first mental health clinical rotation. RESULTS: Through the experience of the Walking in the Shoes of Patients activity, written student surveys revealed themes of Reflecting on Past Experiences, Developing Changed Perspectives, and Different Approaches to Care. CONCLUSION: The hearing voices simulation provided students with a greater understanding of the experience of hearing voices, and the role-?play helped students to gain personal insight into patients' behaviors and practice skills learned in preparation for their first mental health clinical experience.","author":[{"dropping-particle":"","family":"Fossen","given":"Peggy","non-dropping-particle":"","parse-names":false,"suffix":""},{"dropping-particle":"","family":"Stoeckel","given":"Pamella Rae","non-dropping-particle":"","parse-names":false,"suffix":""}],"container-title":"Journal of Nursing Education","id":"ITEM-1","issue":"4","issued":{"date-parts":[["2016"]]},"page":"203-208","title":"Nursing Students' Perceptions of a Hearing Voices Simulation and Role-Play: Preparation for Mental Health Clinical Practice","type":"article-journal","volume":"55"},"uris":["http://www.mendeley.com/documents/?uuid=9f56ea7d-6f59-4ebc-834f-e87939f5084b"]}],"mendeley":{"formattedCitation":"(Fossen &amp; Stoeckel, 2016)","plainTextFormattedCitation":"(Fossen &amp; Stoeckel, 2016)","previouslyFormattedCitation":"(Fossen &amp; Stoeckel, 2016)"},"properties":{"noteIndex":0},"schema":"https://github.com/citation-style-language/schema/raw/master/csl-citation.json"}</w:instrText>
      </w:r>
      <w:r w:rsidR="002D7822">
        <w:rPr>
          <w:rFonts w:ascii="Times New Roman" w:hAnsi="Times New Roman" w:cs="Times New Roman"/>
          <w:sz w:val="20"/>
          <w:szCs w:val="20"/>
          <w:lang w:val="en-US"/>
        </w:rPr>
        <w:fldChar w:fldCharType="separate"/>
      </w:r>
      <w:r w:rsidR="00C4659D" w:rsidRPr="00C4659D">
        <w:rPr>
          <w:rFonts w:ascii="Times New Roman" w:hAnsi="Times New Roman" w:cs="Times New Roman"/>
          <w:noProof/>
          <w:sz w:val="20"/>
          <w:szCs w:val="20"/>
          <w:lang w:val="en-US"/>
        </w:rPr>
        <w:t>(Fossen &amp; Stoeckel, 2016)</w:t>
      </w:r>
      <w:r w:rsidR="002D7822">
        <w:rPr>
          <w:rFonts w:ascii="Times New Roman" w:hAnsi="Times New Roman" w:cs="Times New Roman"/>
          <w:sz w:val="20"/>
          <w:szCs w:val="20"/>
          <w:lang w:val="en-US"/>
        </w:rPr>
        <w:fldChar w:fldCharType="end"/>
      </w:r>
      <w:r w:rsidR="00C4659D">
        <w:rPr>
          <w:rFonts w:ascii="Times New Roman" w:hAnsi="Times New Roman" w:cs="Times New Roman"/>
          <w:sz w:val="20"/>
          <w:szCs w:val="20"/>
          <w:lang w:val="en-US"/>
        </w:rPr>
        <w:t>.</w:t>
      </w:r>
    </w:p>
    <w:p w:rsidR="007747A6" w:rsidRPr="007747A6" w:rsidRDefault="007747A6" w:rsidP="007747A6">
      <w:pPr>
        <w:spacing w:after="0" w:line="240" w:lineRule="auto"/>
        <w:ind w:firstLine="720"/>
        <w:jc w:val="both"/>
        <w:rPr>
          <w:rFonts w:ascii="Times New Roman" w:hAnsi="Times New Roman" w:cs="Times New Roman"/>
          <w:b/>
          <w:sz w:val="20"/>
          <w:szCs w:val="20"/>
        </w:rPr>
      </w:pPr>
    </w:p>
    <w:p w:rsidR="007747A6" w:rsidRPr="007747A6" w:rsidRDefault="007747A6" w:rsidP="000E32AC">
      <w:pPr>
        <w:spacing w:after="0" w:line="240" w:lineRule="auto"/>
        <w:jc w:val="both"/>
        <w:rPr>
          <w:rFonts w:ascii="Times New Roman" w:hAnsi="Times New Roman" w:cs="Times New Roman"/>
          <w:b/>
          <w:sz w:val="20"/>
          <w:szCs w:val="20"/>
        </w:rPr>
      </w:pPr>
      <w:r w:rsidRPr="007747A6">
        <w:rPr>
          <w:rFonts w:ascii="Times New Roman" w:hAnsi="Times New Roman" w:cs="Times New Roman"/>
          <w:b/>
          <w:sz w:val="20"/>
          <w:szCs w:val="20"/>
        </w:rPr>
        <w:t>PEMBAHASAN</w:t>
      </w:r>
    </w:p>
    <w:p w:rsidR="007747A6" w:rsidRPr="007747A6" w:rsidRDefault="007747A6" w:rsidP="000E32AC">
      <w:pPr>
        <w:spacing w:after="0" w:line="240" w:lineRule="auto"/>
        <w:ind w:firstLine="720"/>
        <w:jc w:val="both"/>
        <w:rPr>
          <w:rFonts w:ascii="Times New Roman" w:hAnsi="Times New Roman" w:cs="Times New Roman"/>
          <w:sz w:val="20"/>
          <w:szCs w:val="20"/>
        </w:rPr>
      </w:pPr>
      <w:r w:rsidRPr="007747A6">
        <w:rPr>
          <w:rFonts w:ascii="Times New Roman" w:hAnsi="Times New Roman" w:cs="Times New Roman"/>
          <w:sz w:val="20"/>
          <w:szCs w:val="20"/>
        </w:rPr>
        <w:t xml:space="preserve">Salah satu komponen terpenting dari pendidikan adalah memilih metode pengajaran yang tepat. Bermain peran dibandingkan dengan metode konvensional dalam praktek klinis, membuat interaksi antara mahasiswa, pasien, dan dosen ikut serta berpartisipasi </w:t>
      </w:r>
      <w:r w:rsidR="002D7822">
        <w:rPr>
          <w:rFonts w:ascii="Times New Roman" w:hAnsi="Times New Roman" w:cs="Times New Roman"/>
          <w:sz w:val="20"/>
          <w:szCs w:val="20"/>
        </w:rPr>
        <w:fldChar w:fldCharType="begin" w:fldLock="1"/>
      </w:r>
      <w:r w:rsidR="00C4659D">
        <w:rPr>
          <w:rFonts w:ascii="Times New Roman" w:hAnsi="Times New Roman" w:cs="Times New Roman"/>
          <w:sz w:val="20"/>
          <w:szCs w:val="20"/>
        </w:rPr>
        <w:instrText>ADDIN CSL_CITATION {"citationItems":[{"id":"ITEM-1","itemData":{"DOI":"10.1016/j.nedt.2018.08.006","ISBN":"4515789589","ISSN":"15322793","abstract":"Introduction: Quick and accurate triage of patients in the emergency department is a key factor for successful management of the emergency situations and ensuring the quality of care. Moreover, triage skills education is one of the important aspects of preparedness of nurses for different emergency situations. The objective of this study was to compare the effect of educating emergency severity index (ESI) triage using lecture and role-playing on the knowledge and practice of nursing students. Methods: This experimental study was conducted in the School of Nursing and Midwifery, Tabriz, Iran, in 2016. In this study, 56 nursing students were selected by convenience sampling method and were randomly divided into two groups. Triage scenarios were taught and presented in two ways by using lecture or role-playing method. One month later, the post-test was taken. Data were collected using a questionnaire assessing the knowledge and practice of ESI and were analysed using SPSS (version 21). Results: The mean knowledge and practice scores in both groups improved significantly (p &lt; 0.05). The post-test score showed a significant difference between the two groups, and the mean score was higher in the role-playing group compared with that of the lecture group (p &lt; 0.05). Discussion: The results showed the effectiveness of both educational methods on students’ learning. However, the role-playing method was more effective than the lecture method and is recommended for triage education. In addition, according to the importance of triage, developing the theoretical and practical education courses for nursing students is recommended.","author":[{"dropping-particle":"","family":"Delnavaz","given":"Samira","non-dropping-particle":"","parse-names":false,"suffix":""},{"dropping-particle":"","family":"Hassankhani","given":"Hadi","non-dropping-particle":"","parse-names":false,"suffix":""},{"dropping-particle":"","family":"Roshangar","given":"Fariborz","non-dropping-particle":"","parse-names":false,"suffix":""},{"dropping-particle":"","family":"Dadashzadeh","given":"Abbas","non-dropping-particle":"","parse-names":false,"suffix":""},{"dropping-particle":"","family":"Sarbakhsh","given":"Parvin","non-dropping-particle":"","parse-names":false,"suffix":""},{"dropping-particle":"","family":"Ghafourifard","given":"Mansour","non-dropping-particle":"","parse-names":false,"suffix":""},{"dropping-particle":"","family":"Fathiazar","given":"Eskandar","non-dropping-particle":"","parse-names":false,"suffix":""}],"container-title":"Nurse Education Today","id":"ITEM-1","issued":{"date-parts":[["2018"]]},"page":"54-59","publisher":"Elsevier Ltd","title":"Comparison of scenario based triage education by lecture and role playing on knowledge and practice of nursing students","type":"article-journal","volume":"70"},"uris":["http://www.mendeley.com/documents/?uuid=673b8b09-870e-4ce2-ac48-12f8a4bac9c3"]}],"mendeley":{"formattedCitation":"(Delnavaz et al., 2018)","plainTextFormattedCitation":"(Delnavaz et al., 2018)","previouslyFormattedCitation":"(Delnavaz et al., 2018)"},"properties":{"noteIndex":0},"schema":"https://github.com/citation-style-language/schema/raw/master/csl-citation.json"}</w:instrText>
      </w:r>
      <w:r w:rsidR="002D7822">
        <w:rPr>
          <w:rFonts w:ascii="Times New Roman" w:hAnsi="Times New Roman" w:cs="Times New Roman"/>
          <w:sz w:val="20"/>
          <w:szCs w:val="20"/>
        </w:rPr>
        <w:fldChar w:fldCharType="separate"/>
      </w:r>
      <w:r w:rsidR="00C4659D" w:rsidRPr="00C4659D">
        <w:rPr>
          <w:rFonts w:ascii="Times New Roman" w:hAnsi="Times New Roman" w:cs="Times New Roman"/>
          <w:noProof/>
          <w:sz w:val="20"/>
          <w:szCs w:val="20"/>
        </w:rPr>
        <w:t xml:space="preserve">(Delnavaz </w:t>
      </w:r>
      <w:r w:rsidR="00D26F90" w:rsidRPr="00D26F90">
        <w:rPr>
          <w:rFonts w:ascii="Times New Roman" w:hAnsi="Times New Roman" w:cs="Times New Roman"/>
          <w:i/>
          <w:noProof/>
          <w:sz w:val="20"/>
          <w:szCs w:val="20"/>
        </w:rPr>
        <w:t>et al</w:t>
      </w:r>
      <w:r w:rsidR="00C4659D" w:rsidRPr="00C4659D">
        <w:rPr>
          <w:rFonts w:ascii="Times New Roman" w:hAnsi="Times New Roman" w:cs="Times New Roman"/>
          <w:noProof/>
          <w:sz w:val="20"/>
          <w:szCs w:val="20"/>
        </w:rPr>
        <w:t>., 2018)</w:t>
      </w:r>
      <w:r w:rsidR="002D7822">
        <w:rPr>
          <w:rFonts w:ascii="Times New Roman" w:hAnsi="Times New Roman" w:cs="Times New Roman"/>
          <w:sz w:val="20"/>
          <w:szCs w:val="20"/>
        </w:rPr>
        <w:fldChar w:fldCharType="end"/>
      </w:r>
      <w:r w:rsidRPr="007747A6">
        <w:rPr>
          <w:rFonts w:ascii="Times New Roman" w:hAnsi="Times New Roman" w:cs="Times New Roman"/>
          <w:sz w:val="20"/>
          <w:szCs w:val="20"/>
        </w:rPr>
        <w:t xml:space="preserve">. Metode pembelajaran permainan dan bermain peran yang melibatkan mahasiswa dapat meningkatkan pembelajaran mereka </w:t>
      </w:r>
      <w:r w:rsidR="002D7822">
        <w:rPr>
          <w:rFonts w:ascii="Times New Roman" w:hAnsi="Times New Roman" w:cs="Times New Roman"/>
          <w:sz w:val="20"/>
          <w:szCs w:val="20"/>
        </w:rPr>
        <w:fldChar w:fldCharType="begin" w:fldLock="1"/>
      </w:r>
      <w:r w:rsidR="00C4659D">
        <w:rPr>
          <w:rFonts w:ascii="Times New Roman" w:hAnsi="Times New Roman" w:cs="Times New Roman"/>
          <w:sz w:val="20"/>
          <w:szCs w:val="20"/>
        </w:rPr>
        <w:instrText>ADDIN CSL_CITATION {"citationItems":[{"id":"ITEM-1","itemData":{"author":[{"dropping-particle":"","family":"Vizeshfar","given":"F.","non-dropping-particle":"","parse-names":false,"suffix":""},{"dropping-particle":"","family":"Dehghanrad","given":"F.","non-dropping-particle":"","parse-names":false,"suffix":""},{"dropping-particle":"","family":"Magherei","given":"M.","non-dropping-particle":"","parse-names":false,"suffix":""},{"dropping-particle":"","family":"Sobhani","given":"S. M. J.","non-dropping-particle":"","parse-names":false,"suffix":""}],"container-title":"International Journal of Humanities and Cultural Studies","id":"ITEM-1","issue":"March","issued":{"date-parts":[["2016"]]},"page":"1772-1781","title":"Effects of Applying Role Playing Approach on Nursing Students ' Education","type":"article-journal"},"uris":["http://www.mendeley.com/documents/?uuid=5286edcb-d9f3-4a09-bcff-b4467a5ea72a"]}],"mendeley":{"formattedCitation":"(Vizeshfar et al., 2016)","plainTextFormattedCitation":"(Vizeshfar et al., 2016)","previouslyFormattedCitation":"(Vizeshfar et al., 2016)"},"properties":{"noteIndex":0},"schema":"https://github.com/citation-style-language/schema/raw/master/csl-citation.json"}</w:instrText>
      </w:r>
      <w:r w:rsidR="002D7822">
        <w:rPr>
          <w:rFonts w:ascii="Times New Roman" w:hAnsi="Times New Roman" w:cs="Times New Roman"/>
          <w:sz w:val="20"/>
          <w:szCs w:val="20"/>
        </w:rPr>
        <w:fldChar w:fldCharType="separate"/>
      </w:r>
      <w:r w:rsidR="00C4659D" w:rsidRPr="00C4659D">
        <w:rPr>
          <w:rFonts w:ascii="Times New Roman" w:hAnsi="Times New Roman" w:cs="Times New Roman"/>
          <w:noProof/>
          <w:sz w:val="20"/>
          <w:szCs w:val="20"/>
        </w:rPr>
        <w:t xml:space="preserve">(Vizeshfar </w:t>
      </w:r>
      <w:r w:rsidR="00D26F90" w:rsidRPr="00D26F90">
        <w:rPr>
          <w:rFonts w:ascii="Times New Roman" w:hAnsi="Times New Roman" w:cs="Times New Roman"/>
          <w:i/>
          <w:noProof/>
          <w:sz w:val="20"/>
          <w:szCs w:val="20"/>
        </w:rPr>
        <w:t>et al</w:t>
      </w:r>
      <w:r w:rsidR="00C4659D" w:rsidRPr="00C4659D">
        <w:rPr>
          <w:rFonts w:ascii="Times New Roman" w:hAnsi="Times New Roman" w:cs="Times New Roman"/>
          <w:noProof/>
          <w:sz w:val="20"/>
          <w:szCs w:val="20"/>
        </w:rPr>
        <w:t>., 2016)</w:t>
      </w:r>
      <w:r w:rsidR="002D7822">
        <w:rPr>
          <w:rFonts w:ascii="Times New Roman" w:hAnsi="Times New Roman" w:cs="Times New Roman"/>
          <w:sz w:val="20"/>
          <w:szCs w:val="20"/>
        </w:rPr>
        <w:fldChar w:fldCharType="end"/>
      </w:r>
      <w:r w:rsidR="00C4659D">
        <w:rPr>
          <w:rFonts w:ascii="Times New Roman" w:hAnsi="Times New Roman" w:cs="Times New Roman"/>
          <w:sz w:val="20"/>
          <w:szCs w:val="20"/>
          <w:lang w:val="en-US"/>
        </w:rPr>
        <w:t xml:space="preserve">. </w:t>
      </w:r>
      <w:r w:rsidRPr="007747A6">
        <w:rPr>
          <w:rFonts w:ascii="Times New Roman" w:hAnsi="Times New Roman" w:cs="Times New Roman"/>
          <w:sz w:val="20"/>
          <w:szCs w:val="20"/>
        </w:rPr>
        <w:t xml:space="preserve"> Metode bermain peran telah disebutkan sebagai metode yang efektif dalam pendidikan keperawatan </w:t>
      </w:r>
      <w:r w:rsidR="002D7822">
        <w:rPr>
          <w:rFonts w:ascii="Times New Roman" w:hAnsi="Times New Roman" w:cs="Times New Roman"/>
          <w:sz w:val="20"/>
          <w:szCs w:val="20"/>
        </w:rPr>
        <w:fldChar w:fldCharType="begin" w:fldLock="1"/>
      </w:r>
      <w:r w:rsidR="00C4659D">
        <w:rPr>
          <w:rFonts w:ascii="Times New Roman" w:hAnsi="Times New Roman" w:cs="Times New Roman"/>
          <w:sz w:val="20"/>
          <w:szCs w:val="20"/>
        </w:rPr>
        <w:instrText>ADDIN CSL_CITATION {"citationItems":[{"id":"ITEM-1","itemData":{"DOI":"10.1016/j.nedt.2017.04.002","ISSN":"15322793","abstract":"Background Accurate, skilled communication in handover is of high priority in maintaining patients’ safety. Nursing students have few chances to practice nurse-to-doctor handover in clinical training, and some have little knowledge of what constitutes effective handover or lack confidence in conveying information. Objectives This study aimed to develop a role-play simulation program involving the Situation, Background, Assessment, Recommendation technique for nurse-to-doctor handover; implement the program; and analyze its effects on situation, background, assessment, recommendation communication, communication clarity, handover confidence, and education satisfaction in nursing students. Design Non-equivalent control-group pretest-posttest quasi-experimental. Participants A convenience sample of 62 senior nursing students from two Korean universities. Method The differences in SBAR communication, communication clarity, handover confidence, and education satisfaction between the control and intervention groups were measured before and after program participation. Results The intervention group showed higher Situation, Background, Assessment, Recommendation communication scores (t = − 3.05, p = 0.003); communication clarity scores in doctor notification scenarios (t = − 5.50, p &lt; 0.001); and Situation, Background, Assessment, Recommendation education satisfaction scores (t = − 4.94, p &lt; 0.001) relative to those of the control group. There was no significant difference in handover confidence between groups (t = − 1.97, p = 0.054). Conclusions The role-play simulation program developed in this study could be used to promote communication skills in nurse-to-doctor handover and cultivate communicative competence in nursing students.","author":[{"dropping-particle":"","family":"Yu","given":"Mi","non-dropping-particle":"","parse-names":false,"suffix":""},{"dropping-particle":"","family":"Kang","given":"Kyung ja","non-dropping-particle":"","parse-names":false,"suffix":""}],"container-title":"Nurse Education Today","id":"ITEM-1","issued":{"date-parts":[["2017"]]},"page":"41-47","title":"Effectiveness of a role-play simulation program involving the sbar technique: A quasi-experimental study","type":"article-journal","volume":"53"},"uris":["http://www.mendeley.com/documents/?uuid=df6fdc5d-f5b3-43a2-9794-6826e972bc86"]}],"mendeley":{"formattedCitation":"(Yu &amp; Kang, 2017)","plainTextFormattedCitation":"(Yu &amp; Kang, 2017)","previouslyFormattedCitation":"(Yu &amp; Kang, 2017)"},"properties":{"noteIndex":0},"schema":"https://github.com/citation-style-language/schema/raw/master/csl-citation.json"}</w:instrText>
      </w:r>
      <w:r w:rsidR="002D7822">
        <w:rPr>
          <w:rFonts w:ascii="Times New Roman" w:hAnsi="Times New Roman" w:cs="Times New Roman"/>
          <w:sz w:val="20"/>
          <w:szCs w:val="20"/>
        </w:rPr>
        <w:fldChar w:fldCharType="separate"/>
      </w:r>
      <w:r w:rsidR="00C4659D" w:rsidRPr="00C4659D">
        <w:rPr>
          <w:rFonts w:ascii="Times New Roman" w:hAnsi="Times New Roman" w:cs="Times New Roman"/>
          <w:noProof/>
          <w:sz w:val="20"/>
          <w:szCs w:val="20"/>
        </w:rPr>
        <w:t>(Yu &amp; Kang, 2017)</w:t>
      </w:r>
      <w:r w:rsidR="002D7822">
        <w:rPr>
          <w:rFonts w:ascii="Times New Roman" w:hAnsi="Times New Roman" w:cs="Times New Roman"/>
          <w:sz w:val="20"/>
          <w:szCs w:val="20"/>
        </w:rPr>
        <w:fldChar w:fldCharType="end"/>
      </w:r>
      <w:r w:rsidRPr="007747A6">
        <w:rPr>
          <w:rFonts w:ascii="Times New Roman" w:hAnsi="Times New Roman" w:cs="Times New Roman"/>
          <w:sz w:val="20"/>
          <w:szCs w:val="20"/>
        </w:rPr>
        <w:t xml:space="preserve">. </w:t>
      </w:r>
      <w:r w:rsidR="00C4659D">
        <w:rPr>
          <w:rFonts w:ascii="Times New Roman" w:hAnsi="Times New Roman" w:cs="Times New Roman"/>
          <w:sz w:val="20"/>
          <w:szCs w:val="20"/>
          <w:lang w:val="en-US"/>
        </w:rPr>
        <w:t xml:space="preserve"> </w:t>
      </w:r>
      <w:r w:rsidR="002D7822">
        <w:rPr>
          <w:rFonts w:ascii="Times New Roman" w:hAnsi="Times New Roman" w:cs="Times New Roman"/>
          <w:sz w:val="20"/>
          <w:szCs w:val="20"/>
          <w:lang w:val="en-US"/>
        </w:rPr>
        <w:fldChar w:fldCharType="begin" w:fldLock="1"/>
      </w:r>
      <w:r w:rsidR="00C4659D">
        <w:rPr>
          <w:rFonts w:ascii="Times New Roman" w:hAnsi="Times New Roman" w:cs="Times New Roman"/>
          <w:sz w:val="20"/>
          <w:szCs w:val="20"/>
          <w:lang w:val="en-US"/>
        </w:rPr>
        <w:instrText>ADDIN CSL_CITATION {"citationItems":[{"id":"ITEM-1","itemData":{"DOI":"10.5430/jnep.v8n2p1","ISSN":"1925-4040","abstract":"Objective: Patient safety education in nursing education is a matter of worldwide concern. Various simulation training has been introduced into patient safety education. It is difficult for nursing students to fully understand the situation of scenarios in simulation training. Having attempted to solve the problem, educators have used the illustrations, videos and manikins. Role-play is widely used in simulation training in nursing education. As to patient safety education, few randomized controlled trials (RCTs) have reported the effectiveness of role-play compared with traditional situational presentation methods such as illustrations and videos. Therefore, we performed an RCT to examine the effectiveness of role-play compared with illustrations using hazard prediction training (Kiken-Yochi-Training; KYT) which is one of simulation training widely used in Japan.Methods: The participants were 94 second-year nursing students. All students were randomly allocated to a role-play group (R-group) or an illustrations group (I-group). Participants were asked to complete the risk sensitivity scale for nursing students before and after KYT. After KYT, all participants were asked to undergo a hazard prediction test. Linear mixed models were used to examine differences in the scale scores within and between intervention groups.Results: Participants in the R-group had a significantly higher number of hazard prediction points than those in the I-group (R-group: 2.50 ± 1.07, I-group: 1.77 ± 0.95, p = .001). Scores were significantly increased on the risk sensitivity scale for nursing students in both groups, while no significant differences were seen in score increments between the groups.Conclusions: The results of our randomized study showed that effectiveness of role-play in hazard prediction training in university-based nursing education. Our study also suggested KYT increased risk sensitivity among nursing students, and that this effect was not affected by the situation presentation method, role-play or illustration.","author":[{"dropping-particle":"","family":"Sato","given":"Yasuyo","non-dropping-particle":"","parse-names":false,"suffix":""},{"dropping-particle":"","family":"Okamoto","given":"Sachiko","non-dropping-particle":"","parse-names":false,"suffix":""},{"dropping-particle":"","family":"Kayaba","given":"Kazunori","non-dropping-particle":"","parse-names":false,"suffix":""},{"dropping-particle":"","family":"Nobuhara","given":"Hiroaki","non-dropping-particle":"","parse-names":false,"suffix":""},{"dropping-particle":"","family":"Soeda","given":"Keiko","non-dropping-particle":"","parse-names":false,"suffix":""}],"container-title":"Journal of Nursing Education and Practice","id":"ITEM-1","issue":"2","issued":{"date-parts":[["2017"]]},"page":"1","title":"Effectiveness of role-play in hazard prediction training for nursing students: A randomized controlled trial","type":"article-journal","volume":"8"},"uris":["http://www.mendeley.com/documents/?uuid=aed8dde8-19e3-40e8-8f1d-89b4186fcf05"]}],"mendeley":{"formattedCitation":"(Sato et al., 2017)","manualFormatting":"Sato et al. ( 2017)","plainTextFormattedCitation":"(Sato et al., 2017)","previouslyFormattedCitation":"(Sato et al., 2017)"},"properties":{"noteIndex":0},"schema":"https://github.com/citation-style-language/schema/raw/master/csl-citation.json"}</w:instrText>
      </w:r>
      <w:r w:rsidR="002D7822">
        <w:rPr>
          <w:rFonts w:ascii="Times New Roman" w:hAnsi="Times New Roman" w:cs="Times New Roman"/>
          <w:sz w:val="20"/>
          <w:szCs w:val="20"/>
          <w:lang w:val="en-US"/>
        </w:rPr>
        <w:fldChar w:fldCharType="separate"/>
      </w:r>
      <w:r w:rsidR="00C4659D">
        <w:rPr>
          <w:rFonts w:ascii="Times New Roman" w:hAnsi="Times New Roman" w:cs="Times New Roman"/>
          <w:noProof/>
          <w:sz w:val="20"/>
          <w:szCs w:val="20"/>
          <w:lang w:val="en-US"/>
        </w:rPr>
        <w:t xml:space="preserve">Sato </w:t>
      </w:r>
      <w:r w:rsidR="00D26F90" w:rsidRPr="00D26F90">
        <w:rPr>
          <w:rFonts w:ascii="Times New Roman" w:hAnsi="Times New Roman" w:cs="Times New Roman"/>
          <w:i/>
          <w:noProof/>
          <w:sz w:val="20"/>
          <w:szCs w:val="20"/>
          <w:lang w:val="en-US"/>
        </w:rPr>
        <w:t>et al</w:t>
      </w:r>
      <w:r w:rsidR="00C4659D">
        <w:rPr>
          <w:rFonts w:ascii="Times New Roman" w:hAnsi="Times New Roman" w:cs="Times New Roman"/>
          <w:noProof/>
          <w:sz w:val="20"/>
          <w:szCs w:val="20"/>
          <w:lang w:val="en-US"/>
        </w:rPr>
        <w:t>. (</w:t>
      </w:r>
      <w:r w:rsidR="00C4659D" w:rsidRPr="00C4659D">
        <w:rPr>
          <w:rFonts w:ascii="Times New Roman" w:hAnsi="Times New Roman" w:cs="Times New Roman"/>
          <w:noProof/>
          <w:sz w:val="20"/>
          <w:szCs w:val="20"/>
          <w:lang w:val="en-US"/>
        </w:rPr>
        <w:t xml:space="preserve"> 2017)</w:t>
      </w:r>
      <w:r w:rsidR="002D7822">
        <w:rPr>
          <w:rFonts w:ascii="Times New Roman" w:hAnsi="Times New Roman" w:cs="Times New Roman"/>
          <w:sz w:val="20"/>
          <w:szCs w:val="20"/>
          <w:lang w:val="en-US"/>
        </w:rPr>
        <w:fldChar w:fldCharType="end"/>
      </w:r>
      <w:r w:rsidR="00C4659D">
        <w:rPr>
          <w:rFonts w:ascii="Times New Roman" w:hAnsi="Times New Roman" w:cs="Times New Roman"/>
          <w:sz w:val="20"/>
          <w:szCs w:val="20"/>
          <w:lang w:val="en-US"/>
        </w:rPr>
        <w:t xml:space="preserve">, </w:t>
      </w:r>
      <w:r w:rsidRPr="007747A6">
        <w:rPr>
          <w:rFonts w:ascii="Times New Roman" w:hAnsi="Times New Roman" w:cs="Times New Roman"/>
          <w:sz w:val="20"/>
          <w:szCs w:val="20"/>
        </w:rPr>
        <w:t xml:space="preserve">menyatakan bahwa metode bermain peran lebih efektif daripada metode ilustrasi. Pengalaman belajar dan lebih mengenal kenyataan dalam praktik klinis dapat ditingkatkan melalui metode pembelajaran bermain peran di mana interaksi antara mahasiswa dan dosen lebih banyak merupakan salah satu teknik yangg penting untuk dilakukan karena dapat meningkatkan pembelajaran siswa </w:t>
      </w:r>
      <w:r w:rsidR="002D7822">
        <w:rPr>
          <w:rFonts w:ascii="Times New Roman" w:hAnsi="Times New Roman" w:cs="Times New Roman"/>
          <w:sz w:val="20"/>
          <w:szCs w:val="20"/>
        </w:rPr>
        <w:fldChar w:fldCharType="begin" w:fldLock="1"/>
      </w:r>
      <w:r w:rsidR="00C4659D">
        <w:rPr>
          <w:rFonts w:ascii="Times New Roman" w:hAnsi="Times New Roman" w:cs="Times New Roman"/>
          <w:sz w:val="20"/>
          <w:szCs w:val="20"/>
        </w:rPr>
        <w:instrText>ADDIN CSL_CITATION {"citationItems":[{"id":"ITEM-1","itemData":{"DOI":"10.1016/j.nedt.2018.08.006","ISBN":"4515789589","ISSN":"15322793","abstract":"Introduction: Quick and accurate triage of patients in the emergency department is a key factor for successful management of the emergency situations and ensuring the quality of care. Moreover, triage skills education is one of the important aspects of preparedness of nurses for different emergency situations. The objective of this study was to compare the effect of educating emergency severity index (ESI) triage using lecture and role-playing on the knowledge and practice of nursing students. Methods: This experimental study was conducted in the School of Nursing and Midwifery, Tabriz, Iran, in 2016. In this study, 56 nursing students were selected by convenience sampling method and were randomly divided into two groups. Triage scenarios were taught and presented in two ways by using lecture or role-playing method. One month later, the post-test was taken. Data were collected using a questionnaire assessing the knowledge and practice of ESI and were analysed using SPSS (version 21). Results: The mean knowledge and practice scores in both groups improved significantly (p &lt; 0.05). The post-test score showed a significant difference between the two groups, and the mean score was higher in the role-playing group compared with that of the lecture group (p &lt; 0.05). Discussion: The results showed the effectiveness of both educational methods on students’ learning. However, the role-playing method was more effective than the lecture method and is recommended for triage education. In addition, according to the importance of triage, developing the theoretical and practical education courses for nursing students is recommended.","author":[{"dropping-particle":"","family":"Delnavaz","given":"Samira","non-dropping-particle":"","parse-names":false,"suffix":""},{"dropping-particle":"","family":"Hassankhani","given":"Hadi","non-dropping-particle":"","parse-names":false,"suffix":""},{"dropping-particle":"","family":"Roshangar","given":"Fariborz","non-dropping-particle":"","parse-names":false,"suffix":""},{"dropping-particle":"","family":"Dadashzadeh","given":"Abbas","non-dropping-particle":"","parse-names":false,"suffix":""},{"dropping-particle":"","family":"Sarbakhsh","given":"Parvin","non-dropping-particle":"","parse-names":false,"suffix":""},{"dropping-particle":"","family":"Ghafourifard","given":"Mansour","non-dropping-particle":"","parse-names":false,"suffix":""},{"dropping-particle":"","family":"Fathiazar","given":"Eskandar","non-dropping-particle":"","parse-names":false,"suffix":""}],"container-title":"Nurse Education Today","id":"ITEM-1","issued":{"date-parts":[["2018"]]},"page":"54-59","publisher":"Elsevier Ltd","title":"Comparison of scenario based triage education by lecture and role playing on knowledge and practice of nursing students","type":"article-journal","volume":"70"},"uris":["http://www.mendeley.com/documents/?uuid=673b8b09-870e-4ce2-ac48-12f8a4bac9c3"]}],"mendeley":{"formattedCitation":"(Delnavaz et al., 2018)","plainTextFormattedCitation":"(Delnavaz et al., 2018)","previouslyFormattedCitation":"(Delnavaz et al., 2018)"},"properties":{"noteIndex":0},"schema":"https://github.com/citation-style-language/schema/raw/master/csl-citation.json"}</w:instrText>
      </w:r>
      <w:r w:rsidR="002D7822">
        <w:rPr>
          <w:rFonts w:ascii="Times New Roman" w:hAnsi="Times New Roman" w:cs="Times New Roman"/>
          <w:sz w:val="20"/>
          <w:szCs w:val="20"/>
        </w:rPr>
        <w:fldChar w:fldCharType="separate"/>
      </w:r>
      <w:r w:rsidR="00C4659D" w:rsidRPr="00C4659D">
        <w:rPr>
          <w:rFonts w:ascii="Times New Roman" w:hAnsi="Times New Roman" w:cs="Times New Roman"/>
          <w:noProof/>
          <w:sz w:val="20"/>
          <w:szCs w:val="20"/>
        </w:rPr>
        <w:t xml:space="preserve">(Delnavaz </w:t>
      </w:r>
      <w:r w:rsidR="00D26F90" w:rsidRPr="00D26F90">
        <w:rPr>
          <w:rFonts w:ascii="Times New Roman" w:hAnsi="Times New Roman" w:cs="Times New Roman"/>
          <w:i/>
          <w:noProof/>
          <w:sz w:val="20"/>
          <w:szCs w:val="20"/>
        </w:rPr>
        <w:t>et al</w:t>
      </w:r>
      <w:r w:rsidR="00C4659D" w:rsidRPr="00C4659D">
        <w:rPr>
          <w:rFonts w:ascii="Times New Roman" w:hAnsi="Times New Roman" w:cs="Times New Roman"/>
          <w:noProof/>
          <w:sz w:val="20"/>
          <w:szCs w:val="20"/>
        </w:rPr>
        <w:t>., 2018)</w:t>
      </w:r>
      <w:r w:rsidR="002D7822">
        <w:rPr>
          <w:rFonts w:ascii="Times New Roman" w:hAnsi="Times New Roman" w:cs="Times New Roman"/>
          <w:sz w:val="20"/>
          <w:szCs w:val="20"/>
        </w:rPr>
        <w:fldChar w:fldCharType="end"/>
      </w:r>
      <w:r w:rsidRPr="007747A6">
        <w:rPr>
          <w:rFonts w:ascii="Times New Roman" w:hAnsi="Times New Roman" w:cs="Times New Roman"/>
          <w:sz w:val="20"/>
          <w:szCs w:val="20"/>
        </w:rPr>
        <w:t xml:space="preserve">. </w:t>
      </w:r>
    </w:p>
    <w:p w:rsidR="007747A6" w:rsidRPr="007747A6" w:rsidRDefault="007747A6" w:rsidP="000E32AC">
      <w:pPr>
        <w:spacing w:after="0" w:line="240" w:lineRule="auto"/>
        <w:ind w:firstLine="720"/>
        <w:jc w:val="both"/>
        <w:rPr>
          <w:rFonts w:ascii="Times New Roman" w:hAnsi="Times New Roman" w:cs="Times New Roman"/>
          <w:sz w:val="20"/>
          <w:szCs w:val="20"/>
        </w:rPr>
      </w:pPr>
      <w:r w:rsidRPr="007747A6">
        <w:rPr>
          <w:rFonts w:ascii="Times New Roman" w:hAnsi="Times New Roman" w:cs="Times New Roman"/>
          <w:color w:val="000000" w:themeColor="text1"/>
          <w:sz w:val="20"/>
          <w:szCs w:val="20"/>
        </w:rPr>
        <w:t xml:space="preserve">Perkembangan metode pembelajaran bermain peran dapat digunakan untuk memperlihatkan keterampilan komunikasi dalam timbang terima keperawatan dan menumbuhkan </w:t>
      </w:r>
      <w:r w:rsidRPr="007747A6">
        <w:rPr>
          <w:rFonts w:ascii="Times New Roman" w:hAnsi="Times New Roman" w:cs="Times New Roman"/>
          <w:color w:val="000000" w:themeColor="text1"/>
          <w:sz w:val="20"/>
          <w:szCs w:val="20"/>
        </w:rPr>
        <w:lastRenderedPageBreak/>
        <w:t xml:space="preserve">kompetensi komunikatif pada mahasiswa keperawatan </w:t>
      </w:r>
      <w:r w:rsidR="002D7822">
        <w:rPr>
          <w:rFonts w:ascii="Times New Roman" w:hAnsi="Times New Roman" w:cs="Times New Roman"/>
          <w:color w:val="000000" w:themeColor="text1"/>
          <w:sz w:val="20"/>
          <w:szCs w:val="20"/>
        </w:rPr>
        <w:fldChar w:fldCharType="begin" w:fldLock="1"/>
      </w:r>
      <w:r w:rsidR="00C4659D">
        <w:rPr>
          <w:rFonts w:ascii="Times New Roman" w:hAnsi="Times New Roman" w:cs="Times New Roman"/>
          <w:color w:val="000000" w:themeColor="text1"/>
          <w:sz w:val="20"/>
          <w:szCs w:val="20"/>
        </w:rPr>
        <w:instrText>ADDIN CSL_CITATION {"citationItems":[{"id":"ITEM-1","itemData":{"DOI":"10.1016/j.nedt.2017.04.002","ISSN":"15322793","abstract":"Background Accurate, skilled communication in handover is of high priority in maintaining patients’ safety. Nursing students have few chances to practice nurse-to-doctor handover in clinical training, and some have little knowledge of what constitutes effective handover or lack confidence in conveying information. Objectives This study aimed to develop a role-play simulation program involving the Situation, Background, Assessment, Recommendation technique for nurse-to-doctor handover; implement the program; and analyze its effects on situation, background, assessment, recommendation communication, communication clarity, handover confidence, and education satisfaction in nursing students. Design Non-equivalent control-group pretest-posttest quasi-experimental. Participants A convenience sample of 62 senior nursing students from two Korean universities. Method The differences in SBAR communication, communication clarity, handover confidence, and education satisfaction between the control and intervention groups were measured before and after program participation. Results The intervention group showed higher Situation, Background, Assessment, Recommendation communication scores (t = − 3.05, p = 0.003); communication clarity scores in doctor notification scenarios (t = − 5.50, p &lt; 0.001); and Situation, Background, Assessment, Recommendation education satisfaction scores (t = − 4.94, p &lt; 0.001) relative to those of the control group. There was no significant difference in handover confidence between groups (t = − 1.97, p = 0.054). Conclusions The role-play simulation program developed in this study could be used to promote communication skills in nurse-to-doctor handover and cultivate communicative competence in nursing students.","author":[{"dropping-particle":"","family":"Yu","given":"Mi","non-dropping-particle":"","parse-names":false,"suffix":""},{"dropping-particle":"","family":"Kang","given":"Kyung ja","non-dropping-particle":"","parse-names":false,"suffix":""}],"container-title":"Nurse Education Today","id":"ITEM-1","issued":{"date-parts":[["2017"]]},"page":"41-47","title":"Effectiveness of a role-play simulation program involving the sbar technique: A quasi-experimental study","type":"article-journal","volume":"53"},"uris":["http://www.mendeley.com/documents/?uuid=df6fdc5d-f5b3-43a2-9794-6826e972bc86"]}],"mendeley":{"formattedCitation":"(Yu &amp; Kang, 2017)","plainTextFormattedCitation":"(Yu &amp; Kang, 2017)","previouslyFormattedCitation":"(Yu &amp; Kang, 2017)"},"properties":{"noteIndex":0},"schema":"https://github.com/citation-style-language/schema/raw/master/csl-citation.json"}</w:instrText>
      </w:r>
      <w:r w:rsidR="002D7822">
        <w:rPr>
          <w:rFonts w:ascii="Times New Roman" w:hAnsi="Times New Roman" w:cs="Times New Roman"/>
          <w:color w:val="000000" w:themeColor="text1"/>
          <w:sz w:val="20"/>
          <w:szCs w:val="20"/>
        </w:rPr>
        <w:fldChar w:fldCharType="separate"/>
      </w:r>
      <w:r w:rsidR="00C4659D" w:rsidRPr="00C4659D">
        <w:rPr>
          <w:rFonts w:ascii="Times New Roman" w:hAnsi="Times New Roman" w:cs="Times New Roman"/>
          <w:noProof/>
          <w:color w:val="000000" w:themeColor="text1"/>
          <w:sz w:val="20"/>
          <w:szCs w:val="20"/>
        </w:rPr>
        <w:t>(Yu &amp; Kang, 2017)</w:t>
      </w:r>
      <w:r w:rsidR="002D7822">
        <w:rPr>
          <w:rFonts w:ascii="Times New Roman" w:hAnsi="Times New Roman" w:cs="Times New Roman"/>
          <w:color w:val="000000" w:themeColor="text1"/>
          <w:sz w:val="20"/>
          <w:szCs w:val="20"/>
        </w:rPr>
        <w:fldChar w:fldCharType="end"/>
      </w:r>
      <w:r w:rsidRPr="007747A6">
        <w:rPr>
          <w:rFonts w:ascii="Times New Roman" w:hAnsi="Times New Roman" w:cs="Times New Roman"/>
          <w:color w:val="000000" w:themeColor="text1"/>
          <w:sz w:val="20"/>
          <w:szCs w:val="20"/>
        </w:rPr>
        <w:t xml:space="preserve">. Metode bermain peran dapat membantu mahasiswa untuk mendapatkan wawasan tentang perilaku pasien dan keterampilan praktik yang dipelajari untuk mempersiapkan pengalaman klinis </w:t>
      </w:r>
      <w:r w:rsidR="002D7822">
        <w:rPr>
          <w:rFonts w:ascii="Times New Roman" w:hAnsi="Times New Roman" w:cs="Times New Roman"/>
          <w:color w:val="000000" w:themeColor="text1"/>
          <w:sz w:val="20"/>
          <w:szCs w:val="20"/>
        </w:rPr>
        <w:fldChar w:fldCharType="begin" w:fldLock="1"/>
      </w:r>
      <w:r w:rsidR="00C4659D">
        <w:rPr>
          <w:rFonts w:ascii="Times New Roman" w:hAnsi="Times New Roman" w:cs="Times New Roman"/>
          <w:color w:val="000000" w:themeColor="text1"/>
          <w:sz w:val="20"/>
          <w:szCs w:val="20"/>
        </w:rPr>
        <w:instrText>ADDIN CSL_CITATION {"citationItems":[{"id":"ITEM-1","itemData":{"DOI":"10.3928/01484834-20160316-04","ISSN":"0148-4834","abstract":"BACKGROUND: Baccalaureate nursing students experience anxiety before working with patients with mental illness who hear voices. A hearing voices simulation and role-?play was proposed as an approach to preparing students for clinical practice. METHOD: A qualitative interpretive phenomenological method was used to determine students' perceptions of the simulation experience before their first mental health clinical rotation. RESULTS: Through the experience of the Walking in the Shoes of Patients activity, written student surveys revealed themes of Reflecting on Past Experiences, Developing Changed Perspectives, and Different Approaches to Care. CONCLUSION: The hearing voices simulation provided students with a greater understanding of the experience of hearing voices, and the role-?play helped students to gain personal insight into patients' behaviors and practice skills learned in preparation for their first mental health clinical experience.","author":[{"dropping-particle":"","family":"Fossen","given":"Peggy","non-dropping-particle":"","parse-names":false,"suffix":""},{"dropping-particle":"","family":"Stoeckel","given":"Pamella Rae","non-dropping-particle":"","parse-names":false,"suffix":""}],"container-title":"Journal of Nursing Education","id":"ITEM-1","issue":"4","issued":{"date-parts":[["2016"]]},"page":"203-208","title":"Nursing Students' Perceptions of a Hearing Voices Simulation and Role-Play: Preparation for Mental Health Clinical Practice","type":"article-journal","volume":"55"},"uris":["http://www.mendeley.com/documents/?uuid=9f56ea7d-6f59-4ebc-834f-e87939f5084b"]}],"mendeley":{"formattedCitation":"(Fossen &amp; Stoeckel, 2016)","plainTextFormattedCitation":"(Fossen &amp; Stoeckel, 2016)","previouslyFormattedCitation":"(Fossen &amp; Stoeckel, 2016)"},"properties":{"noteIndex":0},"schema":"https://github.com/citation-style-language/schema/raw/master/csl-citation.json"}</w:instrText>
      </w:r>
      <w:r w:rsidR="002D7822">
        <w:rPr>
          <w:rFonts w:ascii="Times New Roman" w:hAnsi="Times New Roman" w:cs="Times New Roman"/>
          <w:color w:val="000000" w:themeColor="text1"/>
          <w:sz w:val="20"/>
          <w:szCs w:val="20"/>
        </w:rPr>
        <w:fldChar w:fldCharType="separate"/>
      </w:r>
      <w:r w:rsidR="00C4659D" w:rsidRPr="00C4659D">
        <w:rPr>
          <w:rFonts w:ascii="Times New Roman" w:hAnsi="Times New Roman" w:cs="Times New Roman"/>
          <w:noProof/>
          <w:color w:val="000000" w:themeColor="text1"/>
          <w:sz w:val="20"/>
          <w:szCs w:val="20"/>
        </w:rPr>
        <w:t>(Fossen &amp; Stoeckel, 2016)</w:t>
      </w:r>
      <w:r w:rsidR="002D7822">
        <w:rPr>
          <w:rFonts w:ascii="Times New Roman" w:hAnsi="Times New Roman" w:cs="Times New Roman"/>
          <w:color w:val="000000" w:themeColor="text1"/>
          <w:sz w:val="20"/>
          <w:szCs w:val="20"/>
        </w:rPr>
        <w:fldChar w:fldCharType="end"/>
      </w:r>
      <w:r w:rsidRPr="007747A6">
        <w:rPr>
          <w:rFonts w:ascii="Times New Roman" w:hAnsi="Times New Roman" w:cs="Times New Roman"/>
          <w:sz w:val="20"/>
          <w:szCs w:val="20"/>
        </w:rPr>
        <w:t xml:space="preserve">. </w:t>
      </w:r>
      <w:r w:rsidRPr="007747A6">
        <w:rPr>
          <w:rFonts w:ascii="Times New Roman" w:hAnsi="Times New Roman" w:cs="Times New Roman"/>
          <w:color w:val="000000" w:themeColor="text1"/>
          <w:sz w:val="20"/>
          <w:szCs w:val="20"/>
        </w:rPr>
        <w:t xml:space="preserve">Pelatihan empati melalui teknik bermain peran efektif meningkatkan empati mahasiswa untuk merawat pasien dan juga empati dapat dijadikan sebagai salah satu pembelajaran melalui pendidikan, untuk membuat mahasiswa akrab dengan konsep empati </w:t>
      </w:r>
      <w:r w:rsidR="002D7822">
        <w:rPr>
          <w:rFonts w:ascii="Times New Roman" w:hAnsi="Times New Roman" w:cs="Times New Roman"/>
          <w:color w:val="000000" w:themeColor="text1"/>
          <w:sz w:val="20"/>
          <w:szCs w:val="20"/>
        </w:rPr>
        <w:fldChar w:fldCharType="begin" w:fldLock="1"/>
      </w:r>
      <w:r w:rsidR="00C4659D">
        <w:rPr>
          <w:rFonts w:ascii="Times New Roman" w:hAnsi="Times New Roman" w:cs="Times New Roman"/>
          <w:color w:val="000000" w:themeColor="text1"/>
          <w:sz w:val="20"/>
          <w:szCs w:val="20"/>
        </w:rPr>
        <w:instrText>ADDIN CSL_CITATION {"citationItems":[{"id":"ITEM-1","itemData":{"DOI":"10.3352/jeehp.2018.15.29","ISBN":"2018051903","abstract":"PURPOSE: The purpose of this research was to investigate the effect of a role-playing training program for empathetic communication with patients on empathy scores of operating room nursing students. METHODS: This clinical trial was carried out on 77 operating room nursing students from the first to the fourth years studied in the School of Nursing and Midwifery at Isfahan University of Medical Sciences in the academic year 2017-2018. The intervention administered on the experimental group included a 12-hour training program with the theme of expressing empathy to patients using a role-playing technique. The Jefferson Scale of Empathy-Health Profession Students' Version was completed before, immediately after, and one month after the intervention by the samples. Comparison analysis was done among three stages. RESULTS: Comparing the total mean empathy scores before intervention in the control group and the experimental one did not reveal a significant difference (P=0.50); however, the total mean empathy scores in the experimental group, immediately after and one month after the intervention, was higher than that in the control group (P&lt;0.001). CONCLUSION: Empathy training through a role-playing technique was effective on improving the empathy scores of operating room nursing students and it also highlighted the fact that empathy could be promoted by education. Making changes in educational curriculum of operating room nursing students was indispensable in order to make them familiar with the concept of empathy in operating room.","author":[{"dropping-particle":"","family":"Larti","given":"Negin","non-dropping-particle":"","parse-names":false,"suffix":""},{"dropping-particle":"","family":"Ashouri","given":"Elaheh","non-dropping-particle":"","parse-names":false,"suffix":""},{"dropping-particle":"","family":"Aarabi","given":"Akram","non-dropping-particle":"","parse-names":false,"suffix":""}],"container-title":"Journal of Educational Evaluation for Health Professions","id":"ITEM-1","issued":{"date-parts":[["2018"]]},"page":"29","title":"The effects of an empathy role-playing program for operating room nursing students in Iran","type":"article-journal","volume":"15"},"uris":["http://www.mendeley.com/documents/?uuid=e70d3385-add1-4ef9-a29c-b18ab0f90f46"]}],"mendeley":{"formattedCitation":"(Larti et al., 2018)","plainTextFormattedCitation":"(Larti et al., 2018)","previouslyFormattedCitation":"(Larti et al., 2018)"},"properties":{"noteIndex":0},"schema":"https://github.com/citation-style-language/schema/raw/master/csl-citation.json"}</w:instrText>
      </w:r>
      <w:r w:rsidR="002D7822">
        <w:rPr>
          <w:rFonts w:ascii="Times New Roman" w:hAnsi="Times New Roman" w:cs="Times New Roman"/>
          <w:color w:val="000000" w:themeColor="text1"/>
          <w:sz w:val="20"/>
          <w:szCs w:val="20"/>
        </w:rPr>
        <w:fldChar w:fldCharType="separate"/>
      </w:r>
      <w:r w:rsidR="00C4659D" w:rsidRPr="00C4659D">
        <w:rPr>
          <w:rFonts w:ascii="Times New Roman" w:hAnsi="Times New Roman" w:cs="Times New Roman"/>
          <w:noProof/>
          <w:color w:val="000000" w:themeColor="text1"/>
          <w:sz w:val="20"/>
          <w:szCs w:val="20"/>
        </w:rPr>
        <w:t xml:space="preserve">(Larti </w:t>
      </w:r>
      <w:r w:rsidR="00D26F90" w:rsidRPr="00D26F90">
        <w:rPr>
          <w:rFonts w:ascii="Times New Roman" w:hAnsi="Times New Roman" w:cs="Times New Roman"/>
          <w:i/>
          <w:noProof/>
          <w:color w:val="000000" w:themeColor="text1"/>
          <w:sz w:val="20"/>
          <w:szCs w:val="20"/>
        </w:rPr>
        <w:t>et al</w:t>
      </w:r>
      <w:r w:rsidR="00C4659D" w:rsidRPr="00C4659D">
        <w:rPr>
          <w:rFonts w:ascii="Times New Roman" w:hAnsi="Times New Roman" w:cs="Times New Roman"/>
          <w:noProof/>
          <w:color w:val="000000" w:themeColor="text1"/>
          <w:sz w:val="20"/>
          <w:szCs w:val="20"/>
        </w:rPr>
        <w:t>., 2018)</w:t>
      </w:r>
      <w:r w:rsidR="002D7822">
        <w:rPr>
          <w:rFonts w:ascii="Times New Roman" w:hAnsi="Times New Roman" w:cs="Times New Roman"/>
          <w:color w:val="000000" w:themeColor="text1"/>
          <w:sz w:val="20"/>
          <w:szCs w:val="20"/>
        </w:rPr>
        <w:fldChar w:fldCharType="end"/>
      </w:r>
      <w:r w:rsidRPr="007747A6">
        <w:rPr>
          <w:rFonts w:ascii="Times New Roman" w:hAnsi="Times New Roman" w:cs="Times New Roman"/>
          <w:sz w:val="20"/>
          <w:szCs w:val="20"/>
        </w:rPr>
        <w:t xml:space="preserve">. </w:t>
      </w:r>
      <w:r w:rsidRPr="007747A6">
        <w:rPr>
          <w:rStyle w:val="tlid-translation"/>
          <w:rFonts w:ascii="Times New Roman" w:hAnsi="Times New Roman" w:cs="Times New Roman"/>
          <w:sz w:val="20"/>
          <w:szCs w:val="20"/>
        </w:rPr>
        <w:t xml:space="preserve">Dengan belajar keterampilan sosial melalui pembelajaran bermain peran dapat mendukung hubungan perawat dengan pasien dan berkontribusi pada pembentukan hubungan yang baik dan kepercayaan dengan pasien dan antar anggota tim yang mempunyai keterkaitan dengan kualitas perawatan dan kepuasan mereka yang menerimanya </w:t>
      </w:r>
      <w:r w:rsidR="002D7822">
        <w:rPr>
          <w:rStyle w:val="tlid-translation"/>
          <w:rFonts w:ascii="Times New Roman" w:hAnsi="Times New Roman" w:cs="Times New Roman"/>
          <w:sz w:val="20"/>
          <w:szCs w:val="20"/>
        </w:rPr>
        <w:fldChar w:fldCharType="begin" w:fldLock="1"/>
      </w:r>
      <w:r w:rsidR="00C4659D">
        <w:rPr>
          <w:rStyle w:val="tlid-translation"/>
          <w:rFonts w:ascii="Times New Roman" w:hAnsi="Times New Roman" w:cs="Times New Roman"/>
          <w:sz w:val="20"/>
          <w:szCs w:val="20"/>
        </w:rPr>
        <w:instrText>ADDIN CSL_CITATION {"citationItems":[{"id":"ITEM-1","itemData":{"DOI":"10.1590/0034-7167-2017-0733","ISSN":"0034-7167","abstract":"ABSTRACT Objective: Describe the reflections of nursing students on nursing care through the use of role-playing. Method: Qualitative research with descriptive-exploratory approach and documentary base. The data were collected from portfolios of 32 students from an undergraduate course in the Southern Brazil. The analysis of the data followed the steps of sorting, classification in structures of relevance, synthesis and interpretation. Results: Two empirical categories were obtained: (1) Feelings in the act of taking care and receiving care and (2) Reversing roles: benefits to the nurse in the act of caring. Final considerations: The use of role-playing as a strategy for teaching the theme of care to undergraduate students encouraged reflections about the skills and abilities necessary for the act of taking care and favored the students' self-perception as nurses, appropriating the essence of their future profession: care.RESUMEN Objetivo: Describir las reflexiones de estudiantes de enfermería sobre la atención de enfermería a partir del uso del role-playing. Método: Investigación cualitativa con enfoque descriptivo-exploratorio y de base documental. Los datos fueron recolectados a partir de los portafolios de 32 alumnos de un curso de graduación de la región Sur. El análisis de los datos siguió las etapas de ordenación, clasificación en estructuras de relevancia, síntesis e interpretación. Resultados: Se obtuvieron dos categorías empíricas: (1) Sentimientos en el acto de cuidar y ser cuidado; y (2) Inversión de papeles: beneficios en ser enfermero en el acto de atención. Consideraciones finales: El uso del role-playing como estrategia de enseñanza para alumnos de la graduación en la temática del cuidado colaboró para despertar reflexiones acerca de las competencias y de las habilidades necesarias para el acto de cuidar, así como para que los alumnos pudieran \"percibirse\" como enfermeros, apropiados de la esencia de su futura profesión: la atención.RESUMO Objetivo: Descrever as reflexões de estudantes de enfermagem sobre o cuidado de enfermagem a partir do uso do role-playing. Método: Pesquisa qualitativa com abordagem descritivo-exploratória e de base documental. Os dados foram coletados a partir dos portfólios de 32 alunos de um curso de graduação da região Sul. A análise dos dados seguiu as etapas de ordenação, classificação em estruturas de relevância, síntese e interpretação. Resultados: Obtiveram-se duas categorias empíricas: (1) Sentimentos no at…","author":[{"dropping-particle":"","family":"Sebold","given":"Luciara Fabiane","non-dropping-particle":"","parse-names":false,"suffix":""},{"dropping-particle":"","family":"Boell","given":"Julia Estela Willrich","non-dropping-particle":"","parse-names":false,"suffix":""},{"dropping-particle":"","family":"Fermo","given":"Vivian Costa","non-dropping-particle":"","parse-names":false,"suffix":""},{"dropping-particle":"","family":"Girondi","given":"Juliana Balbinot Reis","non-dropping-particle":"","parse-names":false,"suffix":""},{"dropping-particle":"dos","family":"Santos","given":"José Luís Guedes","non-dropping-particle":"","parse-names":false,"suffix":""}],"container-title":"Revista Brasileira de Enfermagem","id":"ITEM-1","issue":"suppl 6","issued":{"date-parts":[["2018"]]},"page":"2706-2712","title":"Role-playing: teaching strategy that encourages reflections on nursing care","type":"article-journal","volume":"71"},"uris":["http://www.mendeley.com/documents/?uuid=83776fd4-e876-460b-9549-2fcae7784963"]}],"mendeley":{"formattedCitation":"(Sebold et al., 2018)","plainTextFormattedCitation":"(Sebold et al., 2018)","previouslyFormattedCitation":"(Sebold et al., 2018)"},"properties":{"noteIndex":0},"schema":"https://github.com/citation-style-language/schema/raw/master/csl-citation.json"}</w:instrText>
      </w:r>
      <w:r w:rsidR="002D7822">
        <w:rPr>
          <w:rStyle w:val="tlid-translation"/>
          <w:rFonts w:ascii="Times New Roman" w:hAnsi="Times New Roman" w:cs="Times New Roman"/>
          <w:sz w:val="20"/>
          <w:szCs w:val="20"/>
        </w:rPr>
        <w:fldChar w:fldCharType="separate"/>
      </w:r>
      <w:r w:rsidR="00C4659D" w:rsidRPr="00C4659D">
        <w:rPr>
          <w:rStyle w:val="tlid-translation"/>
          <w:rFonts w:ascii="Times New Roman" w:hAnsi="Times New Roman" w:cs="Times New Roman"/>
          <w:noProof/>
          <w:sz w:val="20"/>
          <w:szCs w:val="20"/>
        </w:rPr>
        <w:t xml:space="preserve">(Sebold </w:t>
      </w:r>
      <w:r w:rsidR="00D26F90" w:rsidRPr="00D26F90">
        <w:rPr>
          <w:rStyle w:val="tlid-translation"/>
          <w:rFonts w:ascii="Times New Roman" w:hAnsi="Times New Roman" w:cs="Times New Roman"/>
          <w:i/>
          <w:noProof/>
          <w:sz w:val="20"/>
          <w:szCs w:val="20"/>
        </w:rPr>
        <w:t>et al</w:t>
      </w:r>
      <w:r w:rsidR="00C4659D" w:rsidRPr="00C4659D">
        <w:rPr>
          <w:rStyle w:val="tlid-translation"/>
          <w:rFonts w:ascii="Times New Roman" w:hAnsi="Times New Roman" w:cs="Times New Roman"/>
          <w:noProof/>
          <w:sz w:val="20"/>
          <w:szCs w:val="20"/>
        </w:rPr>
        <w:t>., 2018)</w:t>
      </w:r>
      <w:r w:rsidR="002D7822">
        <w:rPr>
          <w:rStyle w:val="tlid-translation"/>
          <w:rFonts w:ascii="Times New Roman" w:hAnsi="Times New Roman" w:cs="Times New Roman"/>
          <w:sz w:val="20"/>
          <w:szCs w:val="20"/>
        </w:rPr>
        <w:fldChar w:fldCharType="end"/>
      </w:r>
      <w:r w:rsidR="00C4659D">
        <w:rPr>
          <w:rStyle w:val="tlid-translation"/>
          <w:rFonts w:ascii="Times New Roman" w:hAnsi="Times New Roman" w:cs="Times New Roman"/>
          <w:sz w:val="20"/>
          <w:szCs w:val="20"/>
          <w:lang w:val="en-US"/>
        </w:rPr>
        <w:t>.</w:t>
      </w:r>
      <w:r w:rsidRPr="007747A6">
        <w:rPr>
          <w:rStyle w:val="tlid-translation"/>
          <w:rFonts w:ascii="Times New Roman" w:hAnsi="Times New Roman" w:cs="Times New Roman"/>
          <w:sz w:val="20"/>
          <w:szCs w:val="20"/>
        </w:rPr>
        <w:t xml:space="preserve"> </w:t>
      </w:r>
      <w:proofErr w:type="spellStart"/>
      <w:r w:rsidRPr="007747A6">
        <w:rPr>
          <w:rFonts w:ascii="Times New Roman" w:hAnsi="Times New Roman" w:cs="Times New Roman"/>
          <w:sz w:val="20"/>
          <w:szCs w:val="20"/>
          <w:lang w:val="en-US"/>
        </w:rPr>
        <w:t>Dalam</w:t>
      </w:r>
      <w:proofErr w:type="spellEnd"/>
      <w:r w:rsidRPr="007747A6">
        <w:rPr>
          <w:rFonts w:ascii="Times New Roman" w:hAnsi="Times New Roman" w:cs="Times New Roman"/>
          <w:sz w:val="20"/>
          <w:szCs w:val="20"/>
          <w:lang w:val="en-US"/>
        </w:rPr>
        <w:t xml:space="preserve"> </w:t>
      </w:r>
      <w:r w:rsidRPr="007747A6">
        <w:rPr>
          <w:rFonts w:ascii="Times New Roman" w:hAnsi="Times New Roman" w:cs="Times New Roman"/>
          <w:sz w:val="20"/>
          <w:szCs w:val="20"/>
        </w:rPr>
        <w:t xml:space="preserve">melaksanakan </w:t>
      </w:r>
      <w:r w:rsidR="00C36C9C">
        <w:rPr>
          <w:rFonts w:ascii="Times New Roman" w:hAnsi="Times New Roman" w:cs="Times New Roman"/>
          <w:sz w:val="20"/>
          <w:szCs w:val="20"/>
        </w:rPr>
        <w:t>triase</w:t>
      </w:r>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perawat</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perlu</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memiliki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kemampuan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berkomunikasi</w:t>
      </w:r>
      <w:proofErr w:type="spellEnd"/>
      <w:r w:rsidRPr="007747A6">
        <w:rPr>
          <w:rFonts w:ascii="Times New Roman" w:hAnsi="Times New Roman" w:cs="Times New Roman"/>
          <w:sz w:val="20"/>
          <w:szCs w:val="20"/>
          <w:lang w:val="en-US"/>
        </w:rPr>
        <w:t xml:space="preserve"> yang </w:t>
      </w:r>
      <w:proofErr w:type="spellStart"/>
      <w:r w:rsidRPr="007747A6">
        <w:rPr>
          <w:rFonts w:ascii="Times New Roman" w:hAnsi="Times New Roman" w:cs="Times New Roman"/>
          <w:sz w:val="20"/>
          <w:szCs w:val="20"/>
          <w:lang w:val="en-US"/>
        </w:rPr>
        <w:t>efektif</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bertujuan</w:t>
      </w:r>
      <w:proofErr w:type="spellEnd"/>
      <w:r w:rsidRPr="007747A6">
        <w:rPr>
          <w:rFonts w:ascii="Times New Roman" w:hAnsi="Times New Roman" w:cs="Times New Roman"/>
          <w:sz w:val="20"/>
          <w:szCs w:val="20"/>
          <w:lang w:val="en-US"/>
        </w:rPr>
        <w:t xml:space="preserve">. </w:t>
      </w:r>
      <w:r w:rsidRPr="007747A6">
        <w:rPr>
          <w:rFonts w:ascii="Times New Roman" w:hAnsi="Times New Roman" w:cs="Times New Roman"/>
          <w:sz w:val="20"/>
          <w:szCs w:val="20"/>
        </w:rPr>
        <w:t>K</w:t>
      </w:r>
      <w:proofErr w:type="spellStart"/>
      <w:r w:rsidRPr="007747A6">
        <w:rPr>
          <w:rFonts w:ascii="Times New Roman" w:hAnsi="Times New Roman" w:cs="Times New Roman"/>
          <w:sz w:val="20"/>
          <w:szCs w:val="20"/>
          <w:lang w:val="en-US"/>
        </w:rPr>
        <w:t>omunikasi</w:t>
      </w:r>
      <w:proofErr w:type="spellEnd"/>
      <w:r w:rsidRPr="007747A6">
        <w:rPr>
          <w:rFonts w:ascii="Times New Roman" w:hAnsi="Times New Roman" w:cs="Times New Roman"/>
          <w:sz w:val="20"/>
          <w:szCs w:val="20"/>
          <w:lang w:val="en-US"/>
        </w:rPr>
        <w:t xml:space="preserve"> </w:t>
      </w:r>
      <w:r w:rsidRPr="007747A6">
        <w:rPr>
          <w:rFonts w:ascii="Times New Roman" w:hAnsi="Times New Roman" w:cs="Times New Roman"/>
          <w:sz w:val="20"/>
          <w:szCs w:val="20"/>
        </w:rPr>
        <w:t xml:space="preserve">merupakan </w:t>
      </w:r>
      <w:proofErr w:type="spellStart"/>
      <w:r w:rsidRPr="007747A6">
        <w:rPr>
          <w:rFonts w:ascii="Times New Roman" w:hAnsi="Times New Roman" w:cs="Times New Roman"/>
          <w:sz w:val="20"/>
          <w:szCs w:val="20"/>
          <w:lang w:val="en-US"/>
        </w:rPr>
        <w:t>suatu</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interaksi</w:t>
      </w:r>
      <w:proofErr w:type="spellEnd"/>
      <w:r w:rsidRPr="007747A6">
        <w:rPr>
          <w:rFonts w:ascii="Times New Roman" w:hAnsi="Times New Roman" w:cs="Times New Roman"/>
          <w:sz w:val="20"/>
          <w:szCs w:val="20"/>
          <w:lang w:val="en-US"/>
        </w:rPr>
        <w:t xml:space="preserve"> interpersonal </w:t>
      </w:r>
      <w:proofErr w:type="spellStart"/>
      <w:r w:rsidRPr="007747A6">
        <w:rPr>
          <w:rFonts w:ascii="Times New Roman" w:hAnsi="Times New Roman" w:cs="Times New Roman"/>
          <w:sz w:val="20"/>
          <w:szCs w:val="20"/>
          <w:lang w:val="en-US"/>
        </w:rPr>
        <w:t>antara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perawat</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klien</w:t>
      </w:r>
      <w:proofErr w:type="spellEnd"/>
      <w:r w:rsidRPr="007747A6">
        <w:rPr>
          <w:rFonts w:ascii="Times New Roman" w:hAnsi="Times New Roman" w:cs="Times New Roman"/>
          <w:sz w:val="20"/>
          <w:szCs w:val="20"/>
          <w:lang w:val="en-US"/>
        </w:rPr>
        <w:t xml:space="preserve"> yang </w:t>
      </w:r>
      <w:proofErr w:type="spellStart"/>
      <w:r w:rsidRPr="007747A6">
        <w:rPr>
          <w:rFonts w:ascii="Times New Roman" w:hAnsi="Times New Roman" w:cs="Times New Roman"/>
          <w:sz w:val="20"/>
          <w:szCs w:val="20"/>
          <w:lang w:val="en-US"/>
        </w:rPr>
        <w:t>selama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interaksi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berlangsung</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perawat</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berfokus</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pada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kebutuhan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klien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untuk</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meningkat</w:t>
      </w:r>
      <w:proofErr w:type="spellEnd"/>
      <w:r w:rsidRPr="007747A6">
        <w:rPr>
          <w:rFonts w:ascii="Times New Roman" w:hAnsi="Times New Roman" w:cs="Times New Roman"/>
          <w:sz w:val="20"/>
          <w:szCs w:val="20"/>
        </w:rPr>
        <w:t>k</w:t>
      </w:r>
      <w:r w:rsidRPr="007747A6">
        <w:rPr>
          <w:rFonts w:ascii="Times New Roman" w:hAnsi="Times New Roman" w:cs="Times New Roman"/>
          <w:sz w:val="20"/>
          <w:szCs w:val="20"/>
          <w:lang w:val="en-US"/>
        </w:rPr>
        <w:t xml:space="preserve">an </w:t>
      </w:r>
      <w:proofErr w:type="spellStart"/>
      <w:r w:rsidRPr="007747A6">
        <w:rPr>
          <w:rFonts w:ascii="Times New Roman" w:hAnsi="Times New Roman" w:cs="Times New Roman"/>
          <w:sz w:val="20"/>
          <w:szCs w:val="20"/>
          <w:lang w:val="en-US"/>
        </w:rPr>
        <w:t>pertukaran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informasi</w:t>
      </w:r>
      <w:proofErr w:type="spellEnd"/>
      <w:r w:rsidRPr="007747A6">
        <w:rPr>
          <w:rFonts w:ascii="Times New Roman" w:hAnsi="Times New Roman" w:cs="Times New Roman"/>
          <w:sz w:val="20"/>
          <w:szCs w:val="20"/>
          <w:lang w:val="en-US"/>
        </w:rPr>
        <w:t xml:space="preserve"> yang </w:t>
      </w:r>
      <w:proofErr w:type="spellStart"/>
      <w:r w:rsidRPr="007747A6">
        <w:rPr>
          <w:rFonts w:ascii="Times New Roman" w:hAnsi="Times New Roman" w:cs="Times New Roman"/>
          <w:sz w:val="20"/>
          <w:szCs w:val="20"/>
          <w:lang w:val="en-US"/>
        </w:rPr>
        <w:t>efektif</w:t>
      </w:r>
      <w:proofErr w:type="spellEnd"/>
      <w:r w:rsidRPr="007747A6">
        <w:rPr>
          <w:rFonts w:ascii="Times New Roman" w:hAnsi="Times New Roman" w:cs="Times New Roman"/>
          <w:sz w:val="20"/>
          <w:szCs w:val="20"/>
        </w:rPr>
        <w:t xml:space="preserve">, sehingga informasi dapat di kumpulkan dan di evaluasi untuk mengalokasikan tingkat ketajaman yang tepat dalam </w:t>
      </w:r>
      <w:r w:rsidR="00C36C9C">
        <w:rPr>
          <w:rFonts w:ascii="Times New Roman" w:hAnsi="Times New Roman" w:cs="Times New Roman"/>
          <w:sz w:val="20"/>
          <w:szCs w:val="20"/>
        </w:rPr>
        <w:t>triase</w:t>
      </w:r>
      <w:r w:rsidRPr="007747A6">
        <w:rPr>
          <w:rFonts w:ascii="Times New Roman" w:hAnsi="Times New Roman" w:cs="Times New Roman"/>
          <w:sz w:val="20"/>
          <w:szCs w:val="20"/>
          <w:lang w:val="en-US"/>
        </w:rPr>
        <w:t xml:space="preserve"> </w:t>
      </w:r>
      <w:r w:rsidR="002D7822">
        <w:rPr>
          <w:rFonts w:ascii="Times New Roman" w:hAnsi="Times New Roman" w:cs="Times New Roman"/>
          <w:sz w:val="20"/>
          <w:szCs w:val="20"/>
          <w:lang w:val="en-US"/>
        </w:rPr>
        <w:fldChar w:fldCharType="begin" w:fldLock="1"/>
      </w:r>
      <w:r w:rsidR="00C4659D">
        <w:rPr>
          <w:rFonts w:ascii="Times New Roman" w:hAnsi="Times New Roman" w:cs="Times New Roman"/>
          <w:sz w:val="20"/>
          <w:szCs w:val="20"/>
          <w:lang w:val="en-US"/>
        </w:rPr>
        <w:instrText>ADDIN CSL_CITATION {"citationItems":[{"id":"ITEM-1","itemData":{"DOI":"10.1016/j.ienj.2012.03.003","ISSN":"1755599X","abstract":"The purpose of this discussion is to present triage decision making research within the context of the Revised Cognitive Continuum Theory. Triage is an essential clinical skill in emergency nursing. Understanding the best way to facilitate this skill is vital when educating new nurses or providing continuing education to practicing nurses. Delineating research evidence within a theory allows clinical educators to understand practices that foster successful triage skills and permits the grounding of educational strategies within a theoretical framework. © 2012 Elsevier Ltd.","author":[{"dropping-particle":"","family":"Smith","given":"Anita","non-dropping-particle":"","parse-names":false,"suffix":""}],"container-title":"International Emergency Nursing","id":"ITEM-1","issue":"2","issued":{"date-parts":[["2013"]]},"page":"113-117","publisher":"Elsevier Ltd","title":"Using a theory to understand triage decision making","type":"article-journal","volume":"21"},"uris":["http://www.mendeley.com/documents/?uuid=2b3eb5bd-4d26-425e-a140-5f70eae169a8"]}],"mendeley":{"formattedCitation":"(Smith, 2013)","plainTextFormattedCitation":"(Smith, 2013)","previouslyFormattedCitation":"(Smith, 2013)"},"properties":{"noteIndex":0},"schema":"https://github.com/citation-style-language/schema/raw/master/csl-citation.json"}</w:instrText>
      </w:r>
      <w:r w:rsidR="002D7822">
        <w:rPr>
          <w:rFonts w:ascii="Times New Roman" w:hAnsi="Times New Roman" w:cs="Times New Roman"/>
          <w:sz w:val="20"/>
          <w:szCs w:val="20"/>
          <w:lang w:val="en-US"/>
        </w:rPr>
        <w:fldChar w:fldCharType="separate"/>
      </w:r>
      <w:r w:rsidR="00C4659D" w:rsidRPr="00C4659D">
        <w:rPr>
          <w:rFonts w:ascii="Times New Roman" w:hAnsi="Times New Roman" w:cs="Times New Roman"/>
          <w:noProof/>
          <w:sz w:val="20"/>
          <w:szCs w:val="20"/>
          <w:lang w:val="en-US"/>
        </w:rPr>
        <w:t>(Smith, 2013)</w:t>
      </w:r>
      <w:r w:rsidR="002D7822">
        <w:rPr>
          <w:rFonts w:ascii="Times New Roman" w:hAnsi="Times New Roman" w:cs="Times New Roman"/>
          <w:sz w:val="20"/>
          <w:szCs w:val="20"/>
          <w:lang w:val="en-US"/>
        </w:rPr>
        <w:fldChar w:fldCharType="end"/>
      </w:r>
      <w:r w:rsidRPr="007747A6">
        <w:rPr>
          <w:rFonts w:ascii="Times New Roman" w:hAnsi="Times New Roman" w:cs="Times New Roman"/>
          <w:sz w:val="20"/>
          <w:szCs w:val="20"/>
        </w:rPr>
        <w:t>.</w:t>
      </w:r>
    </w:p>
    <w:p w:rsidR="007747A6" w:rsidRPr="00D26F90" w:rsidRDefault="007747A6" w:rsidP="000E32AC">
      <w:pPr>
        <w:spacing w:after="0" w:line="240" w:lineRule="auto"/>
        <w:ind w:firstLine="720"/>
        <w:jc w:val="both"/>
        <w:rPr>
          <w:rFonts w:ascii="Times New Roman" w:hAnsi="Times New Roman" w:cs="Times New Roman"/>
          <w:color w:val="000000"/>
          <w:sz w:val="20"/>
          <w:szCs w:val="20"/>
          <w:lang w:val="en-US"/>
        </w:rPr>
      </w:pPr>
      <w:r w:rsidRPr="007747A6">
        <w:rPr>
          <w:rFonts w:ascii="Times New Roman" w:hAnsi="Times New Roman" w:cs="Times New Roman"/>
          <w:sz w:val="20"/>
          <w:szCs w:val="20"/>
        </w:rPr>
        <w:t xml:space="preserve">Bermain peran dapat digunakan sebagai metode pembelajaran yang efektif dan atraktif untuk meningkatkan pengetahuan dalam mendidik mahasiswa </w:t>
      </w:r>
      <w:r w:rsidR="002D7822">
        <w:rPr>
          <w:rFonts w:ascii="Times New Roman" w:hAnsi="Times New Roman" w:cs="Times New Roman"/>
          <w:sz w:val="20"/>
          <w:szCs w:val="20"/>
        </w:rPr>
        <w:fldChar w:fldCharType="begin" w:fldLock="1"/>
      </w:r>
      <w:r w:rsidR="00C4659D">
        <w:rPr>
          <w:rFonts w:ascii="Times New Roman" w:hAnsi="Times New Roman" w:cs="Times New Roman"/>
          <w:sz w:val="20"/>
          <w:szCs w:val="20"/>
        </w:rPr>
        <w:instrText>ADDIN CSL_CITATION {"citationItems":[{"id":"ITEM-1","itemData":{"author":[{"dropping-particle":"","family":"Vizeshfar","given":"F.","non-dropping-particle":"","parse-names":false,"suffix":""},{"dropping-particle":"","family":"Dehghanrad","given":"F.","non-dropping-particle":"","parse-names":false,"suffix":""},{"dropping-particle":"","family":"Magherei","given":"M.","non-dropping-particle":"","parse-names":false,"suffix":""},{"dropping-particle":"","family":"Sobhani","given":"S. M. J.","non-dropping-particle":"","parse-names":false,"suffix":""}],"container-title":"International Journal of Humanities and Cultural Studies","id":"ITEM-1","issue":"March","issued":{"date-parts":[["2016"]]},"page":"1772-1781","title":"Effects of Applying Role Playing Approach on Nursing Students ' Education","type":"article-journal"},"uris":["http://www.mendeley.com/documents/?uuid=5286edcb-d9f3-4a09-bcff-b4467a5ea72a"]}],"mendeley":{"formattedCitation":"(Vizeshfar et al., 2016)","plainTextFormattedCitation":"(Vizeshfar et al., 2016)","previouslyFormattedCitation":"(Vizeshfar et al., 2016)"},"properties":{"noteIndex":0},"schema":"https://github.com/citation-style-language/schema/raw/master/csl-citation.json"}</w:instrText>
      </w:r>
      <w:r w:rsidR="002D7822">
        <w:rPr>
          <w:rFonts w:ascii="Times New Roman" w:hAnsi="Times New Roman" w:cs="Times New Roman"/>
          <w:sz w:val="20"/>
          <w:szCs w:val="20"/>
        </w:rPr>
        <w:fldChar w:fldCharType="separate"/>
      </w:r>
      <w:r w:rsidR="00C4659D" w:rsidRPr="00C4659D">
        <w:rPr>
          <w:rFonts w:ascii="Times New Roman" w:hAnsi="Times New Roman" w:cs="Times New Roman"/>
          <w:noProof/>
          <w:sz w:val="20"/>
          <w:szCs w:val="20"/>
        </w:rPr>
        <w:t xml:space="preserve">(Vizeshfar </w:t>
      </w:r>
      <w:r w:rsidR="00D26F90" w:rsidRPr="00D26F90">
        <w:rPr>
          <w:rFonts w:ascii="Times New Roman" w:hAnsi="Times New Roman" w:cs="Times New Roman"/>
          <w:i/>
          <w:noProof/>
          <w:sz w:val="20"/>
          <w:szCs w:val="20"/>
        </w:rPr>
        <w:t>et al</w:t>
      </w:r>
      <w:r w:rsidR="00C4659D" w:rsidRPr="00C4659D">
        <w:rPr>
          <w:rFonts w:ascii="Times New Roman" w:hAnsi="Times New Roman" w:cs="Times New Roman"/>
          <w:noProof/>
          <w:sz w:val="20"/>
          <w:szCs w:val="20"/>
        </w:rPr>
        <w:t>., 2016)</w:t>
      </w:r>
      <w:r w:rsidR="002D7822">
        <w:rPr>
          <w:rFonts w:ascii="Times New Roman" w:hAnsi="Times New Roman" w:cs="Times New Roman"/>
          <w:sz w:val="20"/>
          <w:szCs w:val="20"/>
        </w:rPr>
        <w:fldChar w:fldCharType="end"/>
      </w:r>
      <w:r w:rsidRPr="007747A6">
        <w:rPr>
          <w:rFonts w:ascii="Times New Roman" w:hAnsi="Times New Roman" w:cs="Times New Roman"/>
          <w:sz w:val="20"/>
          <w:szCs w:val="20"/>
        </w:rPr>
        <w:t xml:space="preserve">. </w:t>
      </w:r>
      <w:r w:rsidRPr="007747A6">
        <w:rPr>
          <w:rFonts w:ascii="Times New Roman" w:hAnsi="Times New Roman" w:cs="Times New Roman"/>
          <w:color w:val="000000" w:themeColor="text1"/>
          <w:sz w:val="20"/>
          <w:szCs w:val="20"/>
        </w:rPr>
        <w:t xml:space="preserve">Untuk meningkatkan kognitif mahasiswa, metode bermain peran dapat dilakukan setelah pelatihan pendidikan </w:t>
      </w:r>
      <w:r w:rsidR="00C36C9C">
        <w:rPr>
          <w:rFonts w:ascii="Times New Roman" w:hAnsi="Times New Roman" w:cs="Times New Roman"/>
          <w:color w:val="000000" w:themeColor="text1"/>
          <w:sz w:val="20"/>
          <w:szCs w:val="20"/>
        </w:rPr>
        <w:t>triase</w:t>
      </w:r>
      <w:r w:rsidRPr="007747A6">
        <w:rPr>
          <w:rFonts w:ascii="Times New Roman" w:hAnsi="Times New Roman" w:cs="Times New Roman"/>
          <w:color w:val="000000" w:themeColor="text1"/>
          <w:sz w:val="20"/>
          <w:szCs w:val="20"/>
        </w:rPr>
        <w:t xml:space="preserve"> yang telah di adakan </w:t>
      </w:r>
      <w:r w:rsidR="002D7822">
        <w:rPr>
          <w:rFonts w:ascii="Times New Roman" w:hAnsi="Times New Roman" w:cs="Times New Roman"/>
          <w:color w:val="000000" w:themeColor="text1"/>
          <w:sz w:val="20"/>
          <w:szCs w:val="20"/>
        </w:rPr>
        <w:fldChar w:fldCharType="begin" w:fldLock="1"/>
      </w:r>
      <w:r w:rsidR="00C4659D">
        <w:rPr>
          <w:rFonts w:ascii="Times New Roman" w:hAnsi="Times New Roman" w:cs="Times New Roman"/>
          <w:color w:val="000000" w:themeColor="text1"/>
          <w:sz w:val="20"/>
          <w:szCs w:val="20"/>
        </w:rPr>
        <w:instrText>ADDIN CSL_CITATION {"citationItems":[{"id":"ITEM-1","itemData":{"DOI":"10.5742/mewfm.2017.93081","ISSN":"18390188","abstract":"Introduction: The family is the bedrock of the child's physical and psychosocial well-being and is the factor of realization of the physical, psychological and social balance of human beings. The purpose of this study was to investigate the effectiveness of group counseling based on acceptance and commitment approach on couple's marital adjustment in Kermanshah city. Methods: This research is a type of experimental research (pre-test-post-test). The statistical population consisted of all couples in Kermanshah City who referred to counseling centers in 2016. Available sampling method was used to select the sample. Then, referring to these centers, 40 people (20 couples) were selected and randomly divided into two groups: experimental and control. To conduct the research, all subjects before and after the acceptance and commitment therapy for the experiment group, answered marital adjustment questionnaires (Spanier, 1976) and questions related to demographic characteristics. Findings: The mean indices and standard deviation in inferiority analysis, analysis of multivariate variance (MANOVA) and analysis of multivariate covariance (MANCOVA) were used to analyze according to the results of single-variable covariance analysis. There was a significant difference between the scores of post-test of marital satisfaction and marital adjustment with pre-test scores. The effect of group on expression of affection is not statistically significant (partial n2= 0.01, P&gt; 0.05, F (1 &amp; 244) = 3.76). Conclusion: The results of this study indicated that acceptance and commitment approach could increase marital adjustment of couples. At the theoretical level, the results of this research can confirm the results of previous research. At the practical level, the findings of this study can be used to develop educational and therapeutic programs.","author":[{"dropping-particle":"","family":"Hachambachari","given":"Yasamin","non-dropping-particle":"","parse-names":false,"suffix":""},{"dropping-particle":"","family":"Fahkarzadeh","given":"Leila","non-dropping-particle":"","parse-names":false,"suffix":""},{"dropping-particle":"","family":"Shariati","given":"Abdol Ali","non-dropping-particle":"","parse-names":false,"suffix":""}],"container-title":"World Family Medicine Journal/Middle East Journal of Family Medicine","id":"ITEM-1","issue":"8","issued":{"date-parts":[["2018"]]},"page":"230-235","title":"The comparison of the effect of two different teaching methods of role-playing and video feedback on learning Cardiopulmonary Resuscitation (CPR)","type":"article-journal","volume":"15"},"uris":["http://www.mendeley.com/documents/?uuid=d3daeae8-5106-442f-b13b-19f01c1dcbf1"]}],"mendeley":{"formattedCitation":"(Hachambachari et al., 2018)","plainTextFormattedCitation":"(Hachambachari et al., 2018)","previouslyFormattedCitation":"(Hachambachari et al., 2018)"},"properties":{"noteIndex":0},"schema":"https://github.com/citation-style-language/schema/raw/master/csl-citation.json"}</w:instrText>
      </w:r>
      <w:r w:rsidR="002D7822">
        <w:rPr>
          <w:rFonts w:ascii="Times New Roman" w:hAnsi="Times New Roman" w:cs="Times New Roman"/>
          <w:color w:val="000000" w:themeColor="text1"/>
          <w:sz w:val="20"/>
          <w:szCs w:val="20"/>
        </w:rPr>
        <w:fldChar w:fldCharType="separate"/>
      </w:r>
      <w:r w:rsidR="00C4659D" w:rsidRPr="00C4659D">
        <w:rPr>
          <w:rFonts w:ascii="Times New Roman" w:hAnsi="Times New Roman" w:cs="Times New Roman"/>
          <w:noProof/>
          <w:color w:val="000000" w:themeColor="text1"/>
          <w:sz w:val="20"/>
          <w:szCs w:val="20"/>
        </w:rPr>
        <w:t xml:space="preserve">(Hachambachari </w:t>
      </w:r>
      <w:r w:rsidR="00D26F90" w:rsidRPr="00D26F90">
        <w:rPr>
          <w:rFonts w:ascii="Times New Roman" w:hAnsi="Times New Roman" w:cs="Times New Roman"/>
          <w:i/>
          <w:noProof/>
          <w:color w:val="000000" w:themeColor="text1"/>
          <w:sz w:val="20"/>
          <w:szCs w:val="20"/>
        </w:rPr>
        <w:t>et al</w:t>
      </w:r>
      <w:r w:rsidR="00C4659D" w:rsidRPr="00C4659D">
        <w:rPr>
          <w:rFonts w:ascii="Times New Roman" w:hAnsi="Times New Roman" w:cs="Times New Roman"/>
          <w:noProof/>
          <w:color w:val="000000" w:themeColor="text1"/>
          <w:sz w:val="20"/>
          <w:szCs w:val="20"/>
        </w:rPr>
        <w:t>., 2018)</w:t>
      </w:r>
      <w:r w:rsidR="002D7822">
        <w:rPr>
          <w:rFonts w:ascii="Times New Roman" w:hAnsi="Times New Roman" w:cs="Times New Roman"/>
          <w:color w:val="000000" w:themeColor="text1"/>
          <w:sz w:val="20"/>
          <w:szCs w:val="20"/>
        </w:rPr>
        <w:fldChar w:fldCharType="end"/>
      </w:r>
      <w:r w:rsidRPr="007747A6">
        <w:rPr>
          <w:rFonts w:ascii="Times New Roman" w:hAnsi="Times New Roman" w:cs="Times New Roman"/>
          <w:iCs/>
          <w:color w:val="000000"/>
          <w:sz w:val="20"/>
          <w:szCs w:val="20"/>
        </w:rPr>
        <w:t>.</w:t>
      </w:r>
      <w:r w:rsidRPr="007747A6">
        <w:rPr>
          <w:rFonts w:ascii="Times New Roman" w:hAnsi="Times New Roman" w:cs="Times New Roman"/>
          <w:color w:val="000000"/>
          <w:sz w:val="20"/>
          <w:szCs w:val="20"/>
        </w:rPr>
        <w:t xml:space="preserve"> </w:t>
      </w:r>
      <w:r w:rsidRPr="007747A6">
        <w:rPr>
          <w:rFonts w:ascii="Times New Roman" w:hAnsi="Times New Roman" w:cs="Times New Roman"/>
          <w:sz w:val="20"/>
          <w:szCs w:val="20"/>
        </w:rPr>
        <w:t xml:space="preserve">Memiliki pengetahuan yang baik tentang </w:t>
      </w:r>
      <w:r w:rsidR="00C36C9C">
        <w:rPr>
          <w:rFonts w:ascii="Times New Roman" w:hAnsi="Times New Roman" w:cs="Times New Roman"/>
          <w:sz w:val="20"/>
          <w:szCs w:val="20"/>
        </w:rPr>
        <w:t>triase</w:t>
      </w:r>
      <w:r w:rsidRPr="007747A6">
        <w:rPr>
          <w:rFonts w:ascii="Times New Roman" w:hAnsi="Times New Roman" w:cs="Times New Roman"/>
          <w:sz w:val="20"/>
          <w:szCs w:val="20"/>
        </w:rPr>
        <w:t xml:space="preserve"> dan prinsip-prinsip yang diterapkan dalam departemen gawat darurat adalah kunci utama dalam pelaksanaan </w:t>
      </w:r>
      <w:r w:rsidR="00C36C9C">
        <w:rPr>
          <w:rFonts w:ascii="Times New Roman" w:hAnsi="Times New Roman" w:cs="Times New Roman"/>
          <w:sz w:val="20"/>
          <w:szCs w:val="20"/>
        </w:rPr>
        <w:t>triase</w:t>
      </w:r>
      <w:r w:rsidRPr="007747A6">
        <w:rPr>
          <w:rFonts w:ascii="Times New Roman" w:hAnsi="Times New Roman" w:cs="Times New Roman"/>
          <w:sz w:val="20"/>
          <w:szCs w:val="20"/>
        </w:rPr>
        <w:t xml:space="preserve"> </w:t>
      </w:r>
      <w:r w:rsidR="002D7822">
        <w:rPr>
          <w:rFonts w:ascii="Times New Roman" w:hAnsi="Times New Roman" w:cs="Times New Roman"/>
          <w:sz w:val="20"/>
          <w:szCs w:val="20"/>
        </w:rPr>
        <w:fldChar w:fldCharType="begin" w:fldLock="1"/>
      </w:r>
      <w:r w:rsidR="00C4659D">
        <w:rPr>
          <w:rFonts w:ascii="Times New Roman" w:hAnsi="Times New Roman" w:cs="Times New Roman"/>
          <w:sz w:val="20"/>
          <w:szCs w:val="20"/>
        </w:rPr>
        <w:instrText>ADDIN CSL_CITATION {"citationItems":[{"id":"ITEM-1","itemData":{"DOI":"10.1016/j.ienj.2012.03.003","ISSN":"1755599X","abstract":"The purpose of this discussion is to present triage decision making research within the context of the Revised Cognitive Continuum Theory. Triage is an essential clinical skill in emergency nursing. Understanding the best way to facilitate this skill is vital when educating new nurses or providing continuing education to practicing nurses. Delineating research evidence within a theory allows clinical educators to understand practices that foster successful triage skills and permits the grounding of educational strategies within a theoretical framework. © 2012 Elsevier Ltd.","author":[{"dropping-particle":"","family":"Smith","given":"Anita","non-dropping-particle":"","parse-names":false,"suffix":""}],"container-title":"International Emergency Nursing","id":"ITEM-1","issue":"2","issued":{"date-parts":[["2013"]]},"page":"113-117","publisher":"Elsevier Ltd","title":"Using a theory to understand triage decision making","type":"article-journal","volume":"21"},"uris":["http://www.mendeley.com/documents/?uuid=2b3eb5bd-4d26-425e-a140-5f70eae169a8"]}],"mendeley":{"formattedCitation":"(Smith, 2013)","plainTextFormattedCitation":"(Smith, 2013)","previouslyFormattedCitation":"(Smith, 2013)"},"properties":{"noteIndex":0},"schema":"https://github.com/citation-style-language/schema/raw/master/csl-citation.json"}</w:instrText>
      </w:r>
      <w:r w:rsidR="002D7822">
        <w:rPr>
          <w:rFonts w:ascii="Times New Roman" w:hAnsi="Times New Roman" w:cs="Times New Roman"/>
          <w:sz w:val="20"/>
          <w:szCs w:val="20"/>
        </w:rPr>
        <w:fldChar w:fldCharType="separate"/>
      </w:r>
      <w:r w:rsidR="00C4659D" w:rsidRPr="00C4659D">
        <w:rPr>
          <w:rFonts w:ascii="Times New Roman" w:hAnsi="Times New Roman" w:cs="Times New Roman"/>
          <w:noProof/>
          <w:sz w:val="20"/>
          <w:szCs w:val="20"/>
        </w:rPr>
        <w:t>(Smith, 2013)</w:t>
      </w:r>
      <w:r w:rsidR="002D7822">
        <w:rPr>
          <w:rFonts w:ascii="Times New Roman" w:hAnsi="Times New Roman" w:cs="Times New Roman"/>
          <w:sz w:val="20"/>
          <w:szCs w:val="20"/>
        </w:rPr>
        <w:fldChar w:fldCharType="end"/>
      </w:r>
      <w:r w:rsidRPr="007747A6">
        <w:rPr>
          <w:rFonts w:ascii="Times New Roman" w:hAnsi="Times New Roman" w:cs="Times New Roman"/>
          <w:sz w:val="20"/>
          <w:szCs w:val="20"/>
        </w:rPr>
        <w:t xml:space="preserve">. </w:t>
      </w:r>
      <w:r w:rsidRPr="007747A6">
        <w:rPr>
          <w:rFonts w:ascii="Times New Roman" w:hAnsi="Times New Roman" w:cs="Times New Roman"/>
          <w:color w:val="000000"/>
          <w:sz w:val="20"/>
          <w:szCs w:val="20"/>
        </w:rPr>
        <w:t xml:space="preserve">Pelaksanaan </w:t>
      </w:r>
      <w:r w:rsidR="00C36C9C">
        <w:rPr>
          <w:rFonts w:ascii="Times New Roman" w:hAnsi="Times New Roman" w:cs="Times New Roman"/>
          <w:iCs/>
          <w:color w:val="000000"/>
          <w:sz w:val="20"/>
          <w:szCs w:val="20"/>
        </w:rPr>
        <w:t>triase</w:t>
      </w:r>
      <w:r w:rsidRPr="007747A6">
        <w:rPr>
          <w:rFonts w:ascii="Times New Roman" w:hAnsi="Times New Roman" w:cs="Times New Roman"/>
          <w:iCs/>
          <w:color w:val="000000"/>
          <w:sz w:val="20"/>
          <w:szCs w:val="20"/>
        </w:rPr>
        <w:t xml:space="preserve"> </w:t>
      </w:r>
      <w:r w:rsidRPr="007747A6">
        <w:rPr>
          <w:rFonts w:ascii="Times New Roman" w:hAnsi="Times New Roman" w:cs="Times New Roman"/>
          <w:color w:val="000000"/>
          <w:sz w:val="20"/>
          <w:szCs w:val="20"/>
        </w:rPr>
        <w:t xml:space="preserve">harus memperhatikan prinsip </w:t>
      </w:r>
      <w:r w:rsidR="00C36C9C">
        <w:rPr>
          <w:rFonts w:ascii="Times New Roman" w:hAnsi="Times New Roman" w:cs="Times New Roman"/>
          <w:iCs/>
          <w:color w:val="000000"/>
          <w:sz w:val="20"/>
          <w:szCs w:val="20"/>
        </w:rPr>
        <w:t>triase</w:t>
      </w:r>
      <w:r w:rsidRPr="007747A6">
        <w:rPr>
          <w:rFonts w:ascii="Times New Roman" w:hAnsi="Times New Roman" w:cs="Times New Roman"/>
          <w:iCs/>
          <w:color w:val="000000"/>
          <w:sz w:val="20"/>
          <w:szCs w:val="20"/>
        </w:rPr>
        <w:t xml:space="preserve"> </w:t>
      </w:r>
      <w:r w:rsidRPr="007747A6">
        <w:rPr>
          <w:rFonts w:ascii="Times New Roman" w:hAnsi="Times New Roman" w:cs="Times New Roman"/>
          <w:color w:val="000000"/>
          <w:sz w:val="20"/>
          <w:szCs w:val="20"/>
        </w:rPr>
        <w:t xml:space="preserve">yaitu memahami sistem instalasi gawat darurat dengan menggunakan sumber daya untuk mempertahankan standar pelayanan yang memadai. </w:t>
      </w:r>
      <w:r w:rsidR="00C36C9C">
        <w:rPr>
          <w:rFonts w:ascii="Times New Roman" w:hAnsi="Times New Roman" w:cs="Times New Roman"/>
          <w:iCs/>
          <w:color w:val="000000"/>
          <w:sz w:val="20"/>
          <w:szCs w:val="20"/>
        </w:rPr>
        <w:t>Triase</w:t>
      </w:r>
      <w:r w:rsidRPr="007747A6">
        <w:rPr>
          <w:rFonts w:ascii="Times New Roman" w:hAnsi="Times New Roman" w:cs="Times New Roman"/>
          <w:iCs/>
          <w:color w:val="000000"/>
          <w:sz w:val="20"/>
          <w:szCs w:val="20"/>
        </w:rPr>
        <w:t xml:space="preserve"> </w:t>
      </w:r>
      <w:r w:rsidRPr="007747A6">
        <w:rPr>
          <w:rFonts w:ascii="Times New Roman" w:hAnsi="Times New Roman" w:cs="Times New Roman"/>
          <w:color w:val="000000"/>
          <w:sz w:val="20"/>
          <w:szCs w:val="20"/>
        </w:rPr>
        <w:t xml:space="preserve">mengutamakan perawatan pasien berdasarkan gejala dan kegawatannya yang harus dilaksanakan secara cepat dan tepat, petugas </w:t>
      </w:r>
      <w:r w:rsidR="00C36C9C">
        <w:rPr>
          <w:rFonts w:ascii="Times New Roman" w:hAnsi="Times New Roman" w:cs="Times New Roman"/>
          <w:iCs/>
          <w:color w:val="000000"/>
          <w:sz w:val="20"/>
          <w:szCs w:val="20"/>
        </w:rPr>
        <w:t>triase</w:t>
      </w:r>
      <w:r w:rsidRPr="007747A6">
        <w:rPr>
          <w:rFonts w:ascii="Times New Roman" w:hAnsi="Times New Roman" w:cs="Times New Roman"/>
          <w:iCs/>
          <w:color w:val="000000"/>
          <w:sz w:val="20"/>
          <w:szCs w:val="20"/>
        </w:rPr>
        <w:t xml:space="preserve"> </w:t>
      </w:r>
      <w:r w:rsidRPr="007747A6">
        <w:rPr>
          <w:rFonts w:ascii="Times New Roman" w:hAnsi="Times New Roman" w:cs="Times New Roman"/>
          <w:color w:val="000000"/>
          <w:sz w:val="20"/>
          <w:szCs w:val="20"/>
        </w:rPr>
        <w:t xml:space="preserve">harus memahami tentang konsep dan klasifikasi </w:t>
      </w:r>
      <w:r w:rsidR="00C36C9C">
        <w:rPr>
          <w:rFonts w:ascii="Times New Roman" w:hAnsi="Times New Roman" w:cs="Times New Roman"/>
          <w:iCs/>
          <w:color w:val="000000"/>
          <w:sz w:val="20"/>
          <w:szCs w:val="20"/>
        </w:rPr>
        <w:t>triase</w:t>
      </w:r>
      <w:r w:rsidRPr="007747A6">
        <w:rPr>
          <w:rFonts w:ascii="Times New Roman" w:hAnsi="Times New Roman" w:cs="Times New Roman"/>
          <w:iCs/>
          <w:color w:val="000000"/>
          <w:sz w:val="20"/>
          <w:szCs w:val="20"/>
        </w:rPr>
        <w:t xml:space="preserve"> </w:t>
      </w:r>
      <w:r w:rsidR="002D7822">
        <w:rPr>
          <w:rFonts w:ascii="Times New Roman" w:hAnsi="Times New Roman" w:cs="Times New Roman"/>
          <w:iCs/>
          <w:color w:val="000000"/>
          <w:sz w:val="20"/>
          <w:szCs w:val="20"/>
        </w:rPr>
        <w:fldChar w:fldCharType="begin" w:fldLock="1"/>
      </w:r>
      <w:r w:rsidR="00C4659D">
        <w:rPr>
          <w:rFonts w:ascii="Times New Roman" w:hAnsi="Times New Roman" w:cs="Times New Roman"/>
          <w:iCs/>
          <w:color w:val="000000"/>
          <w:sz w:val="20"/>
          <w:szCs w:val="20"/>
        </w:rPr>
        <w:instrText>ADDIN CSL_CITATION {"citationItems":[{"id":"ITEM-1","itemData":{"author":[{"dropping-particle":"","family":"Hosnaniah","given":"","non-dropping-particle":"","parse-names":false,"suffix":""}],"id":"ITEM-1","issued":{"date-parts":[["2014"]]},"number-of-pages":"1-6","publisher-place":"Yogyakarta","title":"Pelaksanaan Triage Di Unit Gawat Darurat Rumah Sakit Reksa Waluya Kota Mojokerto","type":"report"},"uris":["http://www.mendeley.com/documents/?uuid=499671b2-dbbb-438e-af7d-aa6e8ab4ca45"]}],"mendeley":{"formattedCitation":"(Hosnaniah, 2014)","plainTextFormattedCitation":"(Hosnaniah, 2014)","previouslyFormattedCitation":"(Hosnaniah, 2014)"},"properties":{"noteIndex":0},"schema":"https://github.com/citation-style-language/schema/raw/master/csl-citation.json"}</w:instrText>
      </w:r>
      <w:r w:rsidR="002D7822">
        <w:rPr>
          <w:rFonts w:ascii="Times New Roman" w:hAnsi="Times New Roman" w:cs="Times New Roman"/>
          <w:iCs/>
          <w:color w:val="000000"/>
          <w:sz w:val="20"/>
          <w:szCs w:val="20"/>
        </w:rPr>
        <w:fldChar w:fldCharType="separate"/>
      </w:r>
      <w:r w:rsidR="00C4659D" w:rsidRPr="00C4659D">
        <w:rPr>
          <w:rFonts w:ascii="Times New Roman" w:hAnsi="Times New Roman" w:cs="Times New Roman"/>
          <w:iCs/>
          <w:noProof/>
          <w:color w:val="000000"/>
          <w:sz w:val="20"/>
          <w:szCs w:val="20"/>
        </w:rPr>
        <w:t>(Hosnaniah, 2014)</w:t>
      </w:r>
      <w:r w:rsidR="002D7822">
        <w:rPr>
          <w:rFonts w:ascii="Times New Roman" w:hAnsi="Times New Roman" w:cs="Times New Roman"/>
          <w:iCs/>
          <w:color w:val="000000"/>
          <w:sz w:val="20"/>
          <w:szCs w:val="20"/>
        </w:rPr>
        <w:fldChar w:fldCharType="end"/>
      </w:r>
      <w:r w:rsidRPr="007747A6">
        <w:rPr>
          <w:rFonts w:ascii="Times New Roman" w:hAnsi="Times New Roman" w:cs="Times New Roman"/>
          <w:color w:val="000000"/>
          <w:sz w:val="20"/>
          <w:szCs w:val="20"/>
        </w:rPr>
        <w:t xml:space="preserve">. </w:t>
      </w:r>
      <w:r w:rsidRPr="007747A6">
        <w:rPr>
          <w:rFonts w:ascii="Times New Roman" w:hAnsi="Times New Roman" w:cs="Times New Roman"/>
          <w:sz w:val="20"/>
          <w:szCs w:val="20"/>
        </w:rPr>
        <w:t xml:space="preserve">Pengetahuan tentang </w:t>
      </w:r>
      <w:r w:rsidR="00C36C9C">
        <w:rPr>
          <w:rFonts w:ascii="Times New Roman" w:hAnsi="Times New Roman" w:cs="Times New Roman"/>
          <w:sz w:val="20"/>
          <w:szCs w:val="20"/>
        </w:rPr>
        <w:t>triase</w:t>
      </w:r>
      <w:r w:rsidRPr="007747A6">
        <w:rPr>
          <w:rFonts w:ascii="Times New Roman" w:hAnsi="Times New Roman" w:cs="Times New Roman"/>
          <w:sz w:val="20"/>
          <w:szCs w:val="20"/>
        </w:rPr>
        <w:t xml:space="preserve"> adalah faktor penting dalam pengambilan keputusan saat pelaksanaan </w:t>
      </w:r>
      <w:r w:rsidR="00C36C9C">
        <w:rPr>
          <w:rFonts w:ascii="Times New Roman" w:hAnsi="Times New Roman" w:cs="Times New Roman"/>
          <w:sz w:val="20"/>
          <w:szCs w:val="20"/>
        </w:rPr>
        <w:t>triase</w:t>
      </w:r>
      <w:r w:rsidR="00D26F90">
        <w:rPr>
          <w:rFonts w:ascii="Times New Roman" w:hAnsi="Times New Roman" w:cs="Times New Roman"/>
          <w:sz w:val="20"/>
          <w:szCs w:val="20"/>
          <w:lang w:val="en-US"/>
        </w:rPr>
        <w:t>, o</w:t>
      </w:r>
      <w:r w:rsidRPr="007747A6">
        <w:rPr>
          <w:rFonts w:ascii="Times New Roman" w:hAnsi="Times New Roman" w:cs="Times New Roman"/>
          <w:sz w:val="20"/>
          <w:szCs w:val="20"/>
        </w:rPr>
        <w:t xml:space="preserve">leh karena itu, metode pendidikan yang efektif harus dikembangkan dan disediakan untuk meningkatkan keterampilan pengambilan keputusan mahasiswa keperawatan dalam pelaksanaan </w:t>
      </w:r>
      <w:r w:rsidR="00C36C9C">
        <w:rPr>
          <w:rFonts w:ascii="Times New Roman" w:hAnsi="Times New Roman" w:cs="Times New Roman"/>
          <w:sz w:val="20"/>
          <w:szCs w:val="20"/>
        </w:rPr>
        <w:t>triase</w:t>
      </w:r>
      <w:r w:rsidR="00D26F90">
        <w:rPr>
          <w:rFonts w:ascii="Times New Roman" w:hAnsi="Times New Roman" w:cs="Times New Roman"/>
          <w:sz w:val="20"/>
          <w:szCs w:val="20"/>
          <w:lang w:val="en-US"/>
        </w:rPr>
        <w:t xml:space="preserve"> </w:t>
      </w:r>
      <w:r w:rsidR="002D7822">
        <w:rPr>
          <w:rFonts w:ascii="Times New Roman" w:hAnsi="Times New Roman" w:cs="Times New Roman"/>
          <w:sz w:val="20"/>
          <w:szCs w:val="20"/>
          <w:lang w:val="en-US"/>
        </w:rPr>
        <w:fldChar w:fldCharType="begin" w:fldLock="1"/>
      </w:r>
      <w:r w:rsidR="00D26F90">
        <w:rPr>
          <w:rFonts w:ascii="Times New Roman" w:hAnsi="Times New Roman" w:cs="Times New Roman"/>
          <w:sz w:val="20"/>
          <w:szCs w:val="20"/>
          <w:lang w:val="en-US"/>
        </w:rPr>
        <w:instrText>ADDIN CSL_CITATION {"citationItems":[{"id":"ITEM-1","itemData":{"DOI":"10.1109/SEGE.2013.6707898","ISBN":"9781479927753","abstract":"Reliance on costly and polluting diesel generators is a major difficulty common to almost all the remote off-grid communities. However, there are oftentimes opportunities to replace at least a part of it with clean renewable energy. This can be achieved by incorporating appropriate energy storage technologies for shifting the energy as well as smart control and monitoring systems. Bella Coola in British Columbia has been the first remote community in Canada that initiated the replacement of a part of its diesel consumption with clean energy. This paper attempts to describe the technical challenges in Bella Coola, proposed solutions with emphasis on the control and monitoring part, a summary of open and closed-loop tests, and the lessons learned from this microgrid project that can be inspiring for future projects.","author":[{"dropping-particle":"","family":"Hajimiragha","given":"Amir H.","non-dropping-particle":"","parse-names":false,"suffix":""},{"dropping-particle":"","family":"Zadeh","given":"Mohammad R D","non-dropping-particle":"","parse-names":false,"suffix":""}],"container-title":"IEEE International Conference on Smart Energy Grid Engineering, SEGE 2013","id":"ITEM-1","issued":{"date-parts":[["2013"]]},"page":"1-6","title":"Research and development of a microgrid control and monitoring system for the remote community of Bella Coola: Challenges, solutions, achievements and lessons learned","type":"article-journal"},"uris":["http://www.mendeley.com/documents/?uuid=fc0e9368-f275-40cd-ac44-d27a7e491561"]}],"mendeley":{"formattedCitation":"(Hajimiragha &amp; Zadeh, 2013)","plainTextFormattedCitation":"(Hajimiragha &amp; Zadeh, 2013)","previouslyFormattedCitation":"(Hajimiragha &amp; Zadeh, 2013)"},"properties":{"noteIndex":0},"schema":"https://github.com/citation-style-language/schema/raw/master/csl-citation.json"}</w:instrText>
      </w:r>
      <w:r w:rsidR="002D7822">
        <w:rPr>
          <w:rFonts w:ascii="Times New Roman" w:hAnsi="Times New Roman" w:cs="Times New Roman"/>
          <w:sz w:val="20"/>
          <w:szCs w:val="20"/>
          <w:lang w:val="en-US"/>
        </w:rPr>
        <w:fldChar w:fldCharType="separate"/>
      </w:r>
      <w:r w:rsidR="00D26F90" w:rsidRPr="00D26F90">
        <w:rPr>
          <w:rFonts w:ascii="Times New Roman" w:hAnsi="Times New Roman" w:cs="Times New Roman"/>
          <w:noProof/>
          <w:sz w:val="20"/>
          <w:szCs w:val="20"/>
          <w:lang w:val="en-US"/>
        </w:rPr>
        <w:t>(Hajimiragha &amp; Zadeh, 2013)</w:t>
      </w:r>
      <w:r w:rsidR="002D7822">
        <w:rPr>
          <w:rFonts w:ascii="Times New Roman" w:hAnsi="Times New Roman" w:cs="Times New Roman"/>
          <w:sz w:val="20"/>
          <w:szCs w:val="20"/>
          <w:lang w:val="en-US"/>
        </w:rPr>
        <w:fldChar w:fldCharType="end"/>
      </w:r>
      <w:r w:rsidR="00D26F90">
        <w:rPr>
          <w:rFonts w:ascii="Times New Roman" w:hAnsi="Times New Roman" w:cs="Times New Roman"/>
          <w:sz w:val="20"/>
          <w:szCs w:val="20"/>
          <w:lang w:val="en-US"/>
        </w:rPr>
        <w:t>.</w:t>
      </w:r>
    </w:p>
    <w:p w:rsidR="007747A6" w:rsidRPr="007747A6" w:rsidRDefault="007747A6" w:rsidP="000E32AC">
      <w:pPr>
        <w:spacing w:after="0" w:line="240" w:lineRule="auto"/>
        <w:ind w:firstLine="720"/>
        <w:jc w:val="both"/>
        <w:rPr>
          <w:rFonts w:ascii="Times New Roman" w:hAnsi="Times New Roman" w:cs="Times New Roman"/>
          <w:color w:val="000000"/>
          <w:sz w:val="20"/>
          <w:szCs w:val="20"/>
        </w:rPr>
      </w:pPr>
      <w:r w:rsidRPr="007747A6">
        <w:rPr>
          <w:rFonts w:ascii="Times New Roman" w:hAnsi="Times New Roman" w:cs="Times New Roman"/>
          <w:sz w:val="20"/>
          <w:szCs w:val="20"/>
        </w:rPr>
        <w:t xml:space="preserve">Metode pembelajaran bermain peran dapat memfasilitasi dan meningkatkan kerjasama kelompok dan mendorong mahasiswa untuk belajar </w:t>
      </w:r>
      <w:r w:rsidRPr="007747A6">
        <w:rPr>
          <w:rFonts w:ascii="Times New Roman" w:hAnsi="Times New Roman" w:cs="Times New Roman"/>
          <w:sz w:val="20"/>
          <w:szCs w:val="20"/>
        </w:rPr>
        <w:lastRenderedPageBreak/>
        <w:t xml:space="preserve">dari mahasiswa yang lain </w:t>
      </w:r>
      <w:r w:rsidR="002D7822">
        <w:rPr>
          <w:rFonts w:ascii="Times New Roman" w:hAnsi="Times New Roman" w:cs="Times New Roman"/>
          <w:sz w:val="20"/>
          <w:szCs w:val="20"/>
        </w:rPr>
        <w:fldChar w:fldCharType="begin" w:fldLock="1"/>
      </w:r>
      <w:r w:rsidR="00D26F90">
        <w:rPr>
          <w:rFonts w:ascii="Times New Roman" w:hAnsi="Times New Roman" w:cs="Times New Roman"/>
          <w:sz w:val="20"/>
          <w:szCs w:val="20"/>
        </w:rPr>
        <w:instrText>ADDIN CSL_CITATION {"citationItems":[{"id":"ITEM-1","itemData":{"author":[{"dropping-particle":"","family":"Vizeshfar","given":"F.","non-dropping-particle":"","parse-names":false,"suffix":""},{"dropping-particle":"","family":"Dehghanrad","given":"F.","non-dropping-particle":"","parse-names":false,"suffix":""},{"dropping-particle":"","family":"Magherei","given":"M.","non-dropping-particle":"","parse-names":false,"suffix":""},{"dropping-particle":"","family":"Sobhani","given":"S. M. J.","non-dropping-particle":"","parse-names":false,"suffix":""}],"container-title":"International Journal of Humanities and Cultural Studies","id":"ITEM-1","issue":"March","issued":{"date-parts":[["2016"]]},"page":"1772-1781","title":"Effects of Applying Role Playing Approach on Nursing Students ' Education","type":"article-journal"},"uris":["http://www.mendeley.com/documents/?uuid=5286edcb-d9f3-4a09-bcff-b4467a5ea72a"]}],"mendeley":{"formattedCitation":"(Vizeshfar et al., 2016)","plainTextFormattedCitation":"(Vizeshfar et al., 2016)","previouslyFormattedCitation":"(Vizeshfar et al., 2016)"},"properties":{"noteIndex":0},"schema":"https://github.com/citation-style-language/schema/raw/master/csl-citation.json"}</w:instrText>
      </w:r>
      <w:r w:rsidR="002D7822">
        <w:rPr>
          <w:rFonts w:ascii="Times New Roman" w:hAnsi="Times New Roman" w:cs="Times New Roman"/>
          <w:sz w:val="20"/>
          <w:szCs w:val="20"/>
        </w:rPr>
        <w:fldChar w:fldCharType="separate"/>
      </w:r>
      <w:r w:rsidR="00D26F90" w:rsidRPr="00D26F90">
        <w:rPr>
          <w:rFonts w:ascii="Times New Roman" w:hAnsi="Times New Roman" w:cs="Times New Roman"/>
          <w:noProof/>
          <w:sz w:val="20"/>
          <w:szCs w:val="20"/>
        </w:rPr>
        <w:t xml:space="preserve">(Vizeshfar </w:t>
      </w:r>
      <w:r w:rsidR="00D26F90" w:rsidRPr="00D26F90">
        <w:rPr>
          <w:rFonts w:ascii="Times New Roman" w:hAnsi="Times New Roman" w:cs="Times New Roman"/>
          <w:i/>
          <w:noProof/>
          <w:sz w:val="20"/>
          <w:szCs w:val="20"/>
        </w:rPr>
        <w:t>et al</w:t>
      </w:r>
      <w:r w:rsidR="00D26F90" w:rsidRPr="00D26F90">
        <w:rPr>
          <w:rFonts w:ascii="Times New Roman" w:hAnsi="Times New Roman" w:cs="Times New Roman"/>
          <w:noProof/>
          <w:sz w:val="20"/>
          <w:szCs w:val="20"/>
        </w:rPr>
        <w:t>., 2016)</w:t>
      </w:r>
      <w:r w:rsidR="002D7822">
        <w:rPr>
          <w:rFonts w:ascii="Times New Roman" w:hAnsi="Times New Roman" w:cs="Times New Roman"/>
          <w:sz w:val="20"/>
          <w:szCs w:val="20"/>
        </w:rPr>
        <w:fldChar w:fldCharType="end"/>
      </w:r>
      <w:r w:rsidRPr="007747A6">
        <w:rPr>
          <w:rFonts w:ascii="Times New Roman" w:hAnsi="Times New Roman" w:cs="Times New Roman"/>
          <w:sz w:val="20"/>
          <w:szCs w:val="20"/>
        </w:rPr>
        <w:t xml:space="preserve">. </w:t>
      </w:r>
      <w:r w:rsidR="002D7822">
        <w:rPr>
          <w:rFonts w:ascii="Times New Roman" w:hAnsi="Times New Roman" w:cs="Times New Roman"/>
          <w:sz w:val="20"/>
          <w:szCs w:val="20"/>
        </w:rPr>
        <w:fldChar w:fldCharType="begin" w:fldLock="1"/>
      </w:r>
      <w:r w:rsidR="00D26F90">
        <w:rPr>
          <w:rFonts w:ascii="Times New Roman" w:hAnsi="Times New Roman" w:cs="Times New Roman"/>
          <w:sz w:val="20"/>
          <w:szCs w:val="20"/>
        </w:rPr>
        <w:instrText>ADDIN CSL_CITATION {"citationItems":[{"id":"ITEM-1","itemData":{"DOI":"10.5430/jnep.v8n2p1","ISSN":"1925-4040","abstract":"Objective: Patient safety education in nursing education is a matter of worldwide concern. Various simulation training has been introduced into patient safety education. It is difficult for nursing students to fully understand the situation of scenarios in simulation training. Having attempted to solve the problem, educators have used the illustrations, videos and manikins. Role-play is widely used in simulation training in nursing education. As to patient safety education, few randomized controlled trials (RCTs) have reported the effectiveness of role-play compared with traditional situational presentation methods such as illustrations and videos. Therefore, we performed an RCT to examine the effectiveness of role-play compared with illustrations using hazard prediction training (Kiken-Yochi-Training; KYT) which is one of simulation training widely used in Japan.Methods: The participants were 94 second-year nursing students. All students were randomly allocated to a role-play group (R-group) or an illustrations group (I-group). Participants were asked to complete the risk sensitivity scale for nursing students before and after KYT. After KYT, all participants were asked to undergo a hazard prediction test. Linear mixed models were used to examine differences in the scale scores within and between intervention groups.Results: Participants in the R-group had a significantly higher number of hazard prediction points than those in the I-group (R-group: 2.50 ± 1.07, I-group: 1.77 ± 0.95, p = .001). Scores were significantly increased on the risk sensitivity scale for nursing students in both groups, while no significant differences were seen in score increments between the groups.Conclusions: The results of our randomized study showed that effectiveness of role-play in hazard prediction training in university-based nursing education. Our study also suggested KYT increased risk sensitivity among nursing students, and that this effect was not affected by the situation presentation method, role-play or illustration.","author":[{"dropping-particle":"","family":"Sato","given":"Yasuyo","non-dropping-particle":"","parse-names":false,"suffix":""},{"dropping-particle":"","family":"Okamoto","given":"Sachiko","non-dropping-particle":"","parse-names":false,"suffix":""},{"dropping-particle":"","family":"Kayaba","given":"Kazunori","non-dropping-particle":"","parse-names":false,"suffix":""},{"dropping-particle":"","family":"Nobuhara","given":"Hiroaki","non-dropping-particle":"","parse-names":false,"suffix":""},{"dropping-particle":"","family":"Soeda","given":"Keiko","non-dropping-particle":"","parse-names":false,"suffix":""}],"container-title":"Journal of Nursing Education and Practice","id":"ITEM-1","issue":"2","issued":{"date-parts":[["2017"]]},"page":"1","title":"Effectiveness of role-play in hazard prediction training for nursing students: A randomized controlled trial","type":"article-journal","volume":"8"},"uris":["http://www.mendeley.com/documents/?uuid=aed8dde8-19e3-40e8-8f1d-89b4186fcf05"]}],"mendeley":{"formattedCitation":"(Sato et al., 2017)","manualFormatting":"Sato et al., (2017)","plainTextFormattedCitation":"(Sato et al., 2017)","previouslyFormattedCitation":"(Sato et al., 2017)"},"properties":{"noteIndex":0},"schema":"https://github.com/citation-style-language/schema/raw/master/csl-citation.json"}</w:instrText>
      </w:r>
      <w:r w:rsidR="002D7822">
        <w:rPr>
          <w:rFonts w:ascii="Times New Roman" w:hAnsi="Times New Roman" w:cs="Times New Roman"/>
          <w:sz w:val="20"/>
          <w:szCs w:val="20"/>
        </w:rPr>
        <w:fldChar w:fldCharType="separate"/>
      </w:r>
      <w:r w:rsidR="00D26F90" w:rsidRPr="00D26F90">
        <w:rPr>
          <w:rFonts w:ascii="Times New Roman" w:hAnsi="Times New Roman" w:cs="Times New Roman"/>
          <w:noProof/>
          <w:sz w:val="20"/>
          <w:szCs w:val="20"/>
        </w:rPr>
        <w:t xml:space="preserve">Sato </w:t>
      </w:r>
      <w:r w:rsidR="00D26F90" w:rsidRPr="00D26F90">
        <w:rPr>
          <w:rFonts w:ascii="Times New Roman" w:hAnsi="Times New Roman" w:cs="Times New Roman"/>
          <w:i/>
          <w:noProof/>
          <w:sz w:val="20"/>
          <w:szCs w:val="20"/>
        </w:rPr>
        <w:t>et al</w:t>
      </w:r>
      <w:r w:rsidR="00D26F90" w:rsidRPr="00D26F90">
        <w:rPr>
          <w:rFonts w:ascii="Times New Roman" w:hAnsi="Times New Roman" w:cs="Times New Roman"/>
          <w:noProof/>
          <w:sz w:val="20"/>
          <w:szCs w:val="20"/>
        </w:rPr>
        <w:t xml:space="preserve">., </w:t>
      </w:r>
      <w:r w:rsidR="00D26F90">
        <w:rPr>
          <w:rFonts w:ascii="Times New Roman" w:hAnsi="Times New Roman" w:cs="Times New Roman"/>
          <w:noProof/>
          <w:sz w:val="20"/>
          <w:szCs w:val="20"/>
          <w:lang w:val="en-US"/>
        </w:rPr>
        <w:t>(</w:t>
      </w:r>
      <w:r w:rsidR="00D26F90" w:rsidRPr="00D26F90">
        <w:rPr>
          <w:rFonts w:ascii="Times New Roman" w:hAnsi="Times New Roman" w:cs="Times New Roman"/>
          <w:noProof/>
          <w:sz w:val="20"/>
          <w:szCs w:val="20"/>
        </w:rPr>
        <w:t>2017)</w:t>
      </w:r>
      <w:r w:rsidR="002D7822">
        <w:rPr>
          <w:rFonts w:ascii="Times New Roman" w:hAnsi="Times New Roman" w:cs="Times New Roman"/>
          <w:sz w:val="20"/>
          <w:szCs w:val="20"/>
        </w:rPr>
        <w:fldChar w:fldCharType="end"/>
      </w:r>
      <w:r w:rsidR="00D26F90">
        <w:rPr>
          <w:rFonts w:ascii="Times New Roman" w:hAnsi="Times New Roman" w:cs="Times New Roman"/>
          <w:sz w:val="20"/>
          <w:szCs w:val="20"/>
          <w:lang w:val="en-US"/>
        </w:rPr>
        <w:t xml:space="preserve">, </w:t>
      </w:r>
      <w:r w:rsidRPr="007747A6">
        <w:rPr>
          <w:rFonts w:ascii="Times New Roman" w:hAnsi="Times New Roman" w:cs="Times New Roman"/>
          <w:color w:val="000000" w:themeColor="text1"/>
          <w:sz w:val="20"/>
          <w:szCs w:val="20"/>
        </w:rPr>
        <w:t xml:space="preserve">menyatakan bahwa bermain peran efektif dilakukan dalam pelatihan di pendidikan keperawatan.  Untuk mengembangkan pelatihan pendidikan teori dan praktis, mtode pembelajaran bermain peran pada mahasiswa keperawatan sangat dianjurkan </w:t>
      </w:r>
      <w:r w:rsidR="002D7822">
        <w:rPr>
          <w:rFonts w:ascii="Times New Roman" w:hAnsi="Times New Roman" w:cs="Times New Roman"/>
          <w:color w:val="000000" w:themeColor="text1"/>
          <w:sz w:val="20"/>
          <w:szCs w:val="20"/>
        </w:rPr>
        <w:fldChar w:fldCharType="begin" w:fldLock="1"/>
      </w:r>
      <w:r w:rsidR="00D26F90">
        <w:rPr>
          <w:rFonts w:ascii="Times New Roman" w:hAnsi="Times New Roman" w:cs="Times New Roman"/>
          <w:color w:val="000000" w:themeColor="text1"/>
          <w:sz w:val="20"/>
          <w:szCs w:val="20"/>
        </w:rPr>
        <w:instrText>ADDIN CSL_CITATION {"citationItems":[{"id":"ITEM-1","itemData":{"DOI":"10.1016/j.nedt.2018.08.006","ISBN":"4515789589","ISSN":"15322793","abstract":"Introduction: Quick and accurate triage of patients in the emergency department is a key factor for successful management of the emergency situations and ensuring the quality of care. Moreover, triage skills education is one of the important aspects of preparedness of nurses for different emergency situations. The objective of this study was to compare the effect of educating emergency severity index (ESI) triage using lecture and role-playing on the knowledge and practice of nursing students. Methods: This experimental study was conducted in the School of Nursing and Midwifery, Tabriz, Iran, in 2016. In this study, 56 nursing students were selected by convenience sampling method and were randomly divided into two groups. Triage scenarios were taught and presented in two ways by using lecture or role-playing method. One month later, the post-test was taken. Data were collected using a questionnaire assessing the knowledge and practice of ESI and were analysed using SPSS (version 21). Results: The mean knowledge and practice scores in both groups improved significantly (p &lt; 0.05). The post-test score showed a significant difference between the two groups, and the mean score was higher in the role-playing group compared with that of the lecture group (p &lt; 0.05). Discussion: The results showed the effectiveness of both educational methods on students’ learning. However, the role-playing method was more effective than the lecture method and is recommended for triage education. In addition, according to the importance of triage, developing the theoretical and practical education courses for nursing students is recommended.","author":[{"dropping-particle":"","family":"Delnavaz","given":"Samira","non-dropping-particle":"","parse-names":false,"suffix":""},{"dropping-particle":"","family":"Hassankhani","given":"Hadi","non-dropping-particle":"","parse-names":false,"suffix":""},{"dropping-particle":"","family":"Roshangar","given":"Fariborz","non-dropping-particle":"","parse-names":false,"suffix":""},{"dropping-particle":"","family":"Dadashzadeh","given":"Abbas","non-dropping-particle":"","parse-names":false,"suffix":""},{"dropping-particle":"","family":"Sarbakhsh","given":"Parvin","non-dropping-particle":"","parse-names":false,"suffix":""},{"dropping-particle":"","family":"Ghafourifard","given":"Mansour","non-dropping-particle":"","parse-names":false,"suffix":""},{"dropping-particle":"","family":"Fathiazar","given":"Eskandar","non-dropping-particle":"","parse-names":false,"suffix":""}],"container-title":"Nurse Education Today","id":"ITEM-1","issued":{"date-parts":[["2018"]]},"page":"54-59","publisher":"Elsevier Ltd","title":"Comparison of scenario based triage education by lecture and role playing on knowledge and practice of nursing students","type":"article-journal","volume":"70"},"uris":["http://www.mendeley.com/documents/?uuid=673b8b09-870e-4ce2-ac48-12f8a4bac9c3"]}],"mendeley":{"formattedCitation":"(Delnavaz et al., 2018)","plainTextFormattedCitation":"(Delnavaz et al., 2018)","previouslyFormattedCitation":"(Delnavaz et al., 2018)"},"properties":{"noteIndex":0},"schema":"https://github.com/citation-style-language/schema/raw/master/csl-citation.json"}</w:instrText>
      </w:r>
      <w:r w:rsidR="002D7822">
        <w:rPr>
          <w:rFonts w:ascii="Times New Roman" w:hAnsi="Times New Roman" w:cs="Times New Roman"/>
          <w:color w:val="000000" w:themeColor="text1"/>
          <w:sz w:val="20"/>
          <w:szCs w:val="20"/>
        </w:rPr>
        <w:fldChar w:fldCharType="separate"/>
      </w:r>
      <w:r w:rsidR="00D26F90" w:rsidRPr="00D26F90">
        <w:rPr>
          <w:rFonts w:ascii="Times New Roman" w:hAnsi="Times New Roman" w:cs="Times New Roman"/>
          <w:noProof/>
          <w:color w:val="000000" w:themeColor="text1"/>
          <w:sz w:val="20"/>
          <w:szCs w:val="20"/>
        </w:rPr>
        <w:t xml:space="preserve">(Delnavaz </w:t>
      </w:r>
      <w:r w:rsidR="00D26F90" w:rsidRPr="00D26F90">
        <w:rPr>
          <w:rFonts w:ascii="Times New Roman" w:hAnsi="Times New Roman" w:cs="Times New Roman"/>
          <w:i/>
          <w:noProof/>
          <w:color w:val="000000" w:themeColor="text1"/>
          <w:sz w:val="20"/>
          <w:szCs w:val="20"/>
        </w:rPr>
        <w:t>et al</w:t>
      </w:r>
      <w:r w:rsidR="00D26F90" w:rsidRPr="00D26F90">
        <w:rPr>
          <w:rFonts w:ascii="Times New Roman" w:hAnsi="Times New Roman" w:cs="Times New Roman"/>
          <w:noProof/>
          <w:color w:val="000000" w:themeColor="text1"/>
          <w:sz w:val="20"/>
          <w:szCs w:val="20"/>
        </w:rPr>
        <w:t>., 2018)</w:t>
      </w:r>
      <w:r w:rsidR="002D7822">
        <w:rPr>
          <w:rFonts w:ascii="Times New Roman" w:hAnsi="Times New Roman" w:cs="Times New Roman"/>
          <w:color w:val="000000" w:themeColor="text1"/>
          <w:sz w:val="20"/>
          <w:szCs w:val="20"/>
        </w:rPr>
        <w:fldChar w:fldCharType="end"/>
      </w:r>
      <w:r w:rsidRPr="007747A6">
        <w:rPr>
          <w:rFonts w:ascii="Times New Roman" w:hAnsi="Times New Roman" w:cs="Times New Roman"/>
          <w:sz w:val="20"/>
          <w:szCs w:val="20"/>
        </w:rPr>
        <w:t xml:space="preserve">. </w:t>
      </w:r>
      <w:r w:rsidRPr="007747A6">
        <w:rPr>
          <w:rFonts w:ascii="Times New Roman" w:hAnsi="Times New Roman" w:cs="Times New Roman"/>
          <w:color w:val="000000"/>
          <w:sz w:val="20"/>
          <w:szCs w:val="20"/>
        </w:rPr>
        <w:t xml:space="preserve">Menurut Hosnaniah (2014), dalam pelaksanaan </w:t>
      </w:r>
      <w:r w:rsidR="00C36C9C">
        <w:rPr>
          <w:rFonts w:ascii="Times New Roman" w:hAnsi="Times New Roman" w:cs="Times New Roman"/>
          <w:iCs/>
          <w:color w:val="000000"/>
          <w:sz w:val="20"/>
          <w:szCs w:val="20"/>
        </w:rPr>
        <w:t>triase</w:t>
      </w:r>
      <w:r w:rsidRPr="007747A6">
        <w:rPr>
          <w:rFonts w:ascii="Times New Roman" w:hAnsi="Times New Roman" w:cs="Times New Roman"/>
          <w:i/>
          <w:iCs/>
          <w:color w:val="000000"/>
          <w:sz w:val="20"/>
          <w:szCs w:val="20"/>
        </w:rPr>
        <w:t xml:space="preserve"> </w:t>
      </w:r>
      <w:r w:rsidRPr="007747A6">
        <w:rPr>
          <w:rFonts w:ascii="Times New Roman" w:hAnsi="Times New Roman" w:cs="Times New Roman"/>
          <w:color w:val="000000"/>
          <w:sz w:val="20"/>
          <w:szCs w:val="20"/>
        </w:rPr>
        <w:t xml:space="preserve">ketrampilan keperawatan harus dimiliki oleh perawat saat melaksanakan praktik keperawatan, sehingga pengetahuan dan keterampilan perawat sangat dibutuhkan. Pada saat pengambilan keputusan klinis, keterampilan penting bagi perawat dalam penilaian awal, karena perawat harus mampu memprioritaskan perawatan pasien atas dasar pengambilan keputusan yang tepat, untuk mendukung hal tersebut diperlukan pengetahuan dan keterampilan khusus dalam hal pemisahan jenis dan kegawatan pasien dalam </w:t>
      </w:r>
      <w:r w:rsidR="00C36C9C">
        <w:rPr>
          <w:rFonts w:ascii="Times New Roman" w:hAnsi="Times New Roman" w:cs="Times New Roman"/>
          <w:color w:val="000000"/>
          <w:sz w:val="20"/>
          <w:szCs w:val="20"/>
        </w:rPr>
        <w:t>triase</w:t>
      </w:r>
      <w:r w:rsidR="000E32AC">
        <w:rPr>
          <w:rFonts w:ascii="Times New Roman" w:hAnsi="Times New Roman" w:cs="Times New Roman"/>
          <w:color w:val="000000"/>
          <w:sz w:val="20"/>
          <w:szCs w:val="20"/>
        </w:rPr>
        <w:t>, sehingga dalam penanganan</w:t>
      </w:r>
      <w:r w:rsidR="000E32AC">
        <w:rPr>
          <w:rFonts w:ascii="Times New Roman" w:hAnsi="Times New Roman" w:cs="Times New Roman"/>
          <w:color w:val="000000"/>
          <w:sz w:val="20"/>
          <w:szCs w:val="20"/>
          <w:lang w:val="en-US"/>
        </w:rPr>
        <w:t xml:space="preserve"> </w:t>
      </w:r>
      <w:r w:rsidRPr="007747A6">
        <w:rPr>
          <w:rFonts w:ascii="Times New Roman" w:hAnsi="Times New Roman" w:cs="Times New Roman"/>
          <w:color w:val="000000"/>
          <w:sz w:val="20"/>
          <w:szCs w:val="20"/>
        </w:rPr>
        <w:t xml:space="preserve">pasien bisa lebih optimal dan terarah. </w:t>
      </w:r>
    </w:p>
    <w:p w:rsidR="007747A6" w:rsidRPr="007747A6" w:rsidRDefault="002D7822" w:rsidP="000E32AC">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fldChar w:fldCharType="begin" w:fldLock="1"/>
      </w:r>
      <w:r w:rsidR="00D26F90">
        <w:rPr>
          <w:rFonts w:ascii="Times New Roman" w:hAnsi="Times New Roman" w:cs="Times New Roman"/>
          <w:sz w:val="20"/>
          <w:szCs w:val="20"/>
        </w:rPr>
        <w:instrText>ADDIN CSL_CITATION {"citationItems":[{"id":"ITEM-1","itemData":{"DOI":"10.1016/j.nedt.2017.12.003","ISSN":"15322793","abstract":"Background Simulation education is a learning method for improving self-efficacy and critical thinking skills. However, not much study has been done on how to use it for education on emergency cardiac arrest situations, for which a multidisciplinary team approach is required. Objectives This study investigated the effects of simulation education on nursing students' self-efficacy and critical thinking skills in emergency cardiac arrest situations. Design A quasi-experimental research approach with a crossover design was used to compare two types of simulation instruction methods. Participants and Setting This study was conducted with 76 nursing students divided into two groups by order of instruction methods, in November and December 2016. Methods Both groups of participants experienced a simulation lesson based on the same emergency scenario. Group A first completed a roleplay of an emergency cardiac arrest situation in a clinical setting, while Group B first listened to a lecture on the procedure. After ten days, Group A repeated the simulation exercise after listening to the lecture, while Group B completed the simulation exercise after the roleplay. The students' self-efficacy and critical thinking skills were measured using a questionnaire before and after each session. Results In the first session, self-efficacy and critical thinking skills scores increased greatly from pretest to posttest for Group A in comparison to Group B; no statistically significant difference was found between the two groups. In the second session, Group B showed a significant increase between pretest and posttest, while Group A showed no significant difference. Conclusions Conducting the simulation exercise after the roleplay was a more effective teaching method than conducting it after the lecture. Moreover, having the nursing students assume various roles in realistic roleplay situations combined with simulation exercises led to a deeper understanding of clinical situations and improved their self-efficacy and critical thinking skills.","author":[{"dropping-particle":"","family":"Kim","given":"Eunsook","non-dropping-particle":"","parse-names":false,"suffix":""}],"container-title":"Nurse Education Today","id":"ITEM-1","issued":{"date-parts":[["2018"]]},"page":"258-263","publisher":"Elsevier Ltd","title":"Effect of simulation-based emergency cardiac arrest education on nursing students' self-efficacy and critical thinking skills: Roleplay versus lecture","type":"article-journal","volume":"61"},"uris":["http://www.mendeley.com/documents/?uuid=4eb6c637-2b34-4c3f-85c3-fa8c6142a076"]}],"mendeley":{"formattedCitation":"(Kim, 2018)","manualFormatting":"Kim, (2018)","plainTextFormattedCitation":"(Kim, 2018)","previouslyFormattedCitation":"(Kim, 2018)"},"properties":{"noteIndex":0},"schema":"https://github.com/citation-style-language/schema/raw/master/csl-citation.json"}</w:instrText>
      </w:r>
      <w:r>
        <w:rPr>
          <w:rFonts w:ascii="Times New Roman" w:hAnsi="Times New Roman" w:cs="Times New Roman"/>
          <w:sz w:val="20"/>
          <w:szCs w:val="20"/>
        </w:rPr>
        <w:fldChar w:fldCharType="separate"/>
      </w:r>
      <w:r w:rsidR="00D26F90" w:rsidRPr="00D26F90">
        <w:rPr>
          <w:rFonts w:ascii="Times New Roman" w:hAnsi="Times New Roman" w:cs="Times New Roman"/>
          <w:noProof/>
          <w:sz w:val="20"/>
          <w:szCs w:val="20"/>
        </w:rPr>
        <w:t xml:space="preserve">Kim, </w:t>
      </w:r>
      <w:r w:rsidR="00D26F90">
        <w:rPr>
          <w:rFonts w:ascii="Times New Roman" w:hAnsi="Times New Roman" w:cs="Times New Roman"/>
          <w:noProof/>
          <w:sz w:val="20"/>
          <w:szCs w:val="20"/>
          <w:lang w:val="en-US"/>
        </w:rPr>
        <w:t>(</w:t>
      </w:r>
      <w:r w:rsidR="00D26F90" w:rsidRPr="00D26F90">
        <w:rPr>
          <w:rFonts w:ascii="Times New Roman" w:hAnsi="Times New Roman" w:cs="Times New Roman"/>
          <w:noProof/>
          <w:sz w:val="20"/>
          <w:szCs w:val="20"/>
        </w:rPr>
        <w:t>2018)</w:t>
      </w:r>
      <w:r>
        <w:rPr>
          <w:rFonts w:ascii="Times New Roman" w:hAnsi="Times New Roman" w:cs="Times New Roman"/>
          <w:sz w:val="20"/>
          <w:szCs w:val="20"/>
        </w:rPr>
        <w:fldChar w:fldCharType="end"/>
      </w:r>
      <w:r w:rsidR="00D26F90">
        <w:rPr>
          <w:rFonts w:ascii="Times New Roman" w:hAnsi="Times New Roman" w:cs="Times New Roman"/>
          <w:sz w:val="20"/>
          <w:szCs w:val="20"/>
          <w:lang w:val="en-US"/>
        </w:rPr>
        <w:t xml:space="preserve">, </w:t>
      </w:r>
      <w:r w:rsidR="007747A6" w:rsidRPr="007747A6">
        <w:rPr>
          <w:rFonts w:ascii="Times New Roman" w:hAnsi="Times New Roman" w:cs="Times New Roman"/>
          <w:sz w:val="20"/>
          <w:szCs w:val="20"/>
        </w:rPr>
        <w:t xml:space="preserve">menyatakan bahwa kemampuan berpikir kritis mahasiswa meningkat setelah pelaksanaan role play karena peserta memiliki pertanyaan yang harus dijawab. Hal ini dibuktikan pada saat pelaksanaan metode pembelajaran bermain peran, ketrampilan berpikir kritis mahasiswa meningkat pesat </w:t>
      </w:r>
      <w:r>
        <w:rPr>
          <w:rFonts w:ascii="Times New Roman" w:hAnsi="Times New Roman" w:cs="Times New Roman"/>
          <w:sz w:val="20"/>
          <w:szCs w:val="20"/>
        </w:rPr>
        <w:fldChar w:fldCharType="begin" w:fldLock="1"/>
      </w:r>
      <w:r w:rsidR="00D26F90">
        <w:rPr>
          <w:rFonts w:ascii="Times New Roman" w:hAnsi="Times New Roman" w:cs="Times New Roman"/>
          <w:sz w:val="20"/>
          <w:szCs w:val="20"/>
        </w:rPr>
        <w:instrText>ADDIN CSL_CITATION {"citationItems":[{"id":"ITEM-1","itemData":{"DOI":"10.1016/j.nedt.2017.12.003","ISSN":"15322793","abstract":"Background Simulation education is a learning method for improving self-efficacy and critical thinking skills. However, not much study has been done on how to use it for education on emergency cardiac arrest situations, for which a multidisciplinary team approach is required. Objectives This study investigated the effects of simulation education on nursing students' self-efficacy and critical thinking skills in emergency cardiac arrest situations. Design A quasi-experimental research approach with a crossover design was used to compare two types of simulation instruction methods. Participants and Setting This study was conducted with 76 nursing students divided into two groups by order of instruction methods, in November and December 2016. Methods Both groups of participants experienced a simulation lesson based on the same emergency scenario. Group A first completed a roleplay of an emergency cardiac arrest situation in a clinical setting, while Group B first listened to a lecture on the procedure. After ten days, Group A repeated the simulation exercise after listening to the lecture, while Group B completed the simulation exercise after the roleplay. The students' self-efficacy and critical thinking skills were measured using a questionnaire before and after each session. Results In the first session, self-efficacy and critical thinking skills scores increased greatly from pretest to posttest for Group A in comparison to Group B; no statistically significant difference was found between the two groups. In the second session, Group B showed a significant increase between pretest and posttest, while Group A showed no significant difference. Conclusions Conducting the simulation exercise after the roleplay was a more effective teaching method than conducting it after the lecture. Moreover, having the nursing students assume various roles in realistic roleplay situations combined with simulation exercises led to a deeper understanding of clinical situations and improved their self-efficacy and critical thinking skills.","author":[{"dropping-particle":"","family":"Kim","given":"Eunsook","non-dropping-particle":"","parse-names":false,"suffix":""}],"container-title":"Nurse Education Today","id":"ITEM-1","issued":{"date-parts":[["2018"]]},"page":"258-263","publisher":"Elsevier Ltd","title":"Effect of simulation-based emergency cardiac arrest education on nursing students' self-efficacy and critical thinking skills: Roleplay versus lecture","type":"article-journal","volume":"61"},"uris":["http://www.mendeley.com/documents/?uuid=4eb6c637-2b34-4c3f-85c3-fa8c6142a076"]}],"mendeley":{"formattedCitation":"(Kim, 2018)","plainTextFormattedCitation":"(Kim, 2018)","previouslyFormattedCitation":"(Kim, 2018)"},"properties":{"noteIndex":0},"schema":"https://github.com/citation-style-language/schema/raw/master/csl-citation.json"}</w:instrText>
      </w:r>
      <w:r>
        <w:rPr>
          <w:rFonts w:ascii="Times New Roman" w:hAnsi="Times New Roman" w:cs="Times New Roman"/>
          <w:sz w:val="20"/>
          <w:szCs w:val="20"/>
        </w:rPr>
        <w:fldChar w:fldCharType="separate"/>
      </w:r>
      <w:r w:rsidR="00D26F90" w:rsidRPr="00D26F90">
        <w:rPr>
          <w:rFonts w:ascii="Times New Roman" w:hAnsi="Times New Roman" w:cs="Times New Roman"/>
          <w:noProof/>
          <w:sz w:val="20"/>
          <w:szCs w:val="20"/>
        </w:rPr>
        <w:t>(Kim, 2018)</w:t>
      </w:r>
      <w:r>
        <w:rPr>
          <w:rFonts w:ascii="Times New Roman" w:hAnsi="Times New Roman" w:cs="Times New Roman"/>
          <w:sz w:val="20"/>
          <w:szCs w:val="20"/>
        </w:rPr>
        <w:fldChar w:fldCharType="end"/>
      </w:r>
      <w:r w:rsidR="007747A6" w:rsidRPr="007747A6">
        <w:rPr>
          <w:rFonts w:ascii="Times New Roman" w:hAnsi="Times New Roman" w:cs="Times New Roman"/>
          <w:sz w:val="20"/>
          <w:szCs w:val="20"/>
        </w:rPr>
        <w:t xml:space="preserve">. Proses pengambilan keputusan pada pelaksanaan </w:t>
      </w:r>
      <w:r w:rsidR="00C36C9C">
        <w:rPr>
          <w:rFonts w:ascii="Times New Roman" w:hAnsi="Times New Roman" w:cs="Times New Roman"/>
          <w:sz w:val="20"/>
          <w:szCs w:val="20"/>
        </w:rPr>
        <w:t>triase</w:t>
      </w:r>
      <w:r w:rsidR="007747A6" w:rsidRPr="007747A6">
        <w:rPr>
          <w:rFonts w:ascii="Times New Roman" w:hAnsi="Times New Roman" w:cs="Times New Roman"/>
          <w:sz w:val="20"/>
          <w:szCs w:val="20"/>
        </w:rPr>
        <w:t xml:space="preserve"> tergantung pada pengetahuan dan pengalaman yang dimiliki oleh perawat yang mengumpulkan dan mengevaluasi informasi yang diperlukan untuk mengalokasikan tingkat ketajaman yang tepat dalam </w:t>
      </w:r>
      <w:r w:rsidR="00C36C9C">
        <w:rPr>
          <w:rFonts w:ascii="Times New Roman" w:hAnsi="Times New Roman" w:cs="Times New Roman"/>
          <w:sz w:val="20"/>
          <w:szCs w:val="20"/>
        </w:rPr>
        <w:t>triase</w:t>
      </w:r>
      <w:r w:rsidR="007747A6" w:rsidRPr="007747A6">
        <w:rPr>
          <w:rFonts w:ascii="Times New Roman" w:hAnsi="Times New Roman" w:cs="Times New Roman"/>
          <w:sz w:val="20"/>
          <w:szCs w:val="20"/>
        </w:rPr>
        <w:t xml:space="preserve">. Hal ini melibatkan penilaian klinis yang harus dibuat dalam waktu yang relatif singkat sebagai hasilnya </w:t>
      </w:r>
      <w:r>
        <w:rPr>
          <w:rFonts w:ascii="Times New Roman" w:hAnsi="Times New Roman" w:cs="Times New Roman"/>
          <w:sz w:val="20"/>
          <w:szCs w:val="20"/>
        </w:rPr>
        <w:fldChar w:fldCharType="begin" w:fldLock="1"/>
      </w:r>
      <w:r w:rsidR="00D26F90">
        <w:rPr>
          <w:rFonts w:ascii="Times New Roman" w:hAnsi="Times New Roman" w:cs="Times New Roman"/>
          <w:sz w:val="20"/>
          <w:szCs w:val="20"/>
        </w:rPr>
        <w:instrText>ADDIN CSL_CITATION {"citationItems":[{"id":"ITEM-1","itemData":{"DOI":"10.1016/j.ienj.2012.03.003","ISSN":"1755599X","abstract":"The purpose of this discussion is to present triage decision making research within the context of the Revised Cognitive Continuum Theory. Triage is an essential clinical skill in emergency nursing. Understanding the best way to facilitate this skill is vital when educating new nurses or providing continuing education to practicing nurses. Delineating research evidence within a theory allows clinical educators to understand practices that foster successful triage skills and permits the grounding of educational strategies within a theoretical framework. © 2012 Elsevier Ltd.","author":[{"dropping-particle":"","family":"Smith","given":"Anita","non-dropping-particle":"","parse-names":false,"suffix":""}],"container-title":"International Emergency Nursing","id":"ITEM-1","issue":"2","issued":{"date-parts":[["2013"]]},"page":"113-117","publisher":"Elsevier Ltd","title":"Using a theory to understand triage decision making","type":"article-journal","volume":"21"},"uris":["http://www.mendeley.com/documents/?uuid=2b3eb5bd-4d26-425e-a140-5f70eae169a8"]}],"mendeley":{"formattedCitation":"(Smith, 2013)","plainTextFormattedCitation":"(Smith, 2013)","previouslyFormattedCitation":"(Smith, 2013)"},"properties":{"noteIndex":0},"schema":"https://github.com/citation-style-language/schema/raw/master/csl-citation.json"}</w:instrText>
      </w:r>
      <w:r>
        <w:rPr>
          <w:rFonts w:ascii="Times New Roman" w:hAnsi="Times New Roman" w:cs="Times New Roman"/>
          <w:sz w:val="20"/>
          <w:szCs w:val="20"/>
        </w:rPr>
        <w:fldChar w:fldCharType="separate"/>
      </w:r>
      <w:r w:rsidR="00D26F90" w:rsidRPr="00D26F90">
        <w:rPr>
          <w:rFonts w:ascii="Times New Roman" w:hAnsi="Times New Roman" w:cs="Times New Roman"/>
          <w:noProof/>
          <w:sz w:val="20"/>
          <w:szCs w:val="20"/>
        </w:rPr>
        <w:t>(Smith, 2013)</w:t>
      </w:r>
      <w:r>
        <w:rPr>
          <w:rFonts w:ascii="Times New Roman" w:hAnsi="Times New Roman" w:cs="Times New Roman"/>
          <w:sz w:val="20"/>
          <w:szCs w:val="20"/>
        </w:rPr>
        <w:fldChar w:fldCharType="end"/>
      </w:r>
      <w:r w:rsidR="007747A6" w:rsidRPr="007747A6">
        <w:rPr>
          <w:rFonts w:ascii="Times New Roman" w:hAnsi="Times New Roman" w:cs="Times New Roman"/>
          <w:sz w:val="20"/>
          <w:szCs w:val="20"/>
        </w:rPr>
        <w:t xml:space="preserve">. Sistem </w:t>
      </w:r>
      <w:r w:rsidR="00C36C9C">
        <w:rPr>
          <w:rFonts w:ascii="Times New Roman" w:hAnsi="Times New Roman" w:cs="Times New Roman"/>
          <w:sz w:val="20"/>
          <w:szCs w:val="20"/>
        </w:rPr>
        <w:t>triase</w:t>
      </w:r>
      <w:r w:rsidR="007747A6" w:rsidRPr="007747A6">
        <w:rPr>
          <w:rFonts w:ascii="Times New Roman" w:hAnsi="Times New Roman" w:cs="Times New Roman"/>
          <w:sz w:val="20"/>
          <w:szCs w:val="20"/>
        </w:rPr>
        <w:t xml:space="preserve"> memerlukan evaluasi cepat, analisis kritis dan pengambilan keputusan yang konsisten. Dengan demikian, saat pelaksanaan pendidikan </w:t>
      </w:r>
      <w:r w:rsidR="00C36C9C">
        <w:rPr>
          <w:rFonts w:ascii="Times New Roman" w:hAnsi="Times New Roman" w:cs="Times New Roman"/>
          <w:sz w:val="20"/>
          <w:szCs w:val="20"/>
        </w:rPr>
        <w:t>triase</w:t>
      </w:r>
      <w:r w:rsidR="007747A6" w:rsidRPr="007747A6">
        <w:rPr>
          <w:rFonts w:ascii="Times New Roman" w:hAnsi="Times New Roman" w:cs="Times New Roman"/>
          <w:sz w:val="20"/>
          <w:szCs w:val="20"/>
        </w:rPr>
        <w:t xml:space="preserve"> memungkinkan mahasiswa berpikir kritis </w:t>
      </w:r>
      <w:r>
        <w:rPr>
          <w:rFonts w:ascii="Times New Roman" w:hAnsi="Times New Roman" w:cs="Times New Roman"/>
          <w:sz w:val="20"/>
          <w:szCs w:val="20"/>
        </w:rPr>
        <w:fldChar w:fldCharType="begin" w:fldLock="1"/>
      </w:r>
      <w:r w:rsidR="00D26F90">
        <w:rPr>
          <w:rFonts w:ascii="Times New Roman" w:hAnsi="Times New Roman" w:cs="Times New Roman"/>
          <w:sz w:val="20"/>
          <w:szCs w:val="20"/>
        </w:rPr>
        <w:instrText>ADDIN CSL_CITATION {"citationItems":[{"id":"ITEM-1","itemData":{"DOI":"10.1016/j.ienj.2012.03.010","ISSN":"1755599X","abstract":"Theory in nursing is frequently thought of as being a mainly academic exercise with little relevance to the everyday practice of nursing. In nursing there is disagreement about what theory is and what it is not. Scientific theory is an abstract systematic explanation of how concepts are related to each other. Many nursing theories do not fit this description and should therefore, in the opinion of the authors, be thought of as models. Nursing knowledge has been described as the knowledge that is useful to nurses, whether it is derived from the discipline of nursing or other disciplines.Decision-making (DM) and triage nursing have been investigated by several nurse researchers, however, most have not clearly articulated a theoretical or conceptual framework. The recognition primed decision (RPD) model is based on research about DM under uncertain conditions such as time pressure, limited time available, high stakes, and changing cues. The context of emergency triage nursing DM is congruent with the RPD model. The authors propose that the RPD model can serve as a foundation for research that seeks to understand DM by triage nurses with the aim of yielding new knowledge that is useful for their practice. © 2012 Elsevier Ltd.","author":[{"dropping-particle":"","family":"Reay","given":"Gudrun","non-dropping-particle":"","parse-names":false,"suffix":""},{"dropping-particle":"","family":"Rankin","given":"James A.","non-dropping-particle":"","parse-names":false,"suffix":""}],"container-title":"International Emergency Nursing","id":"ITEM-1","issue":"2","issued":{"date-parts":[["2013"]]},"page":"97-102","publisher":"Elsevier Ltd","title":"The application of theory to triage decision-making","type":"article-journal","volume":"21"},"uris":["http://www.mendeley.com/documents/?uuid=1dc1ef15-23dd-47fe-b229-81a19e648ca2"]}],"mendeley":{"formattedCitation":"(Reay &amp; Rankin, 2013)","plainTextFormattedCitation":"(Reay &amp; Rankin, 2013)","previouslyFormattedCitation":"(Reay &amp; Rankin, 2013)"},"properties":{"noteIndex":0},"schema":"https://github.com/citation-style-language/schema/raw/master/csl-citation.json"}</w:instrText>
      </w:r>
      <w:r>
        <w:rPr>
          <w:rFonts w:ascii="Times New Roman" w:hAnsi="Times New Roman" w:cs="Times New Roman"/>
          <w:sz w:val="20"/>
          <w:szCs w:val="20"/>
        </w:rPr>
        <w:fldChar w:fldCharType="separate"/>
      </w:r>
      <w:r w:rsidR="00D26F90" w:rsidRPr="00D26F90">
        <w:rPr>
          <w:rFonts w:ascii="Times New Roman" w:hAnsi="Times New Roman" w:cs="Times New Roman"/>
          <w:noProof/>
          <w:sz w:val="20"/>
          <w:szCs w:val="20"/>
        </w:rPr>
        <w:t>(Reay &amp; Rankin, 2013)</w:t>
      </w:r>
      <w:r>
        <w:rPr>
          <w:rFonts w:ascii="Times New Roman" w:hAnsi="Times New Roman" w:cs="Times New Roman"/>
          <w:sz w:val="20"/>
          <w:szCs w:val="20"/>
        </w:rPr>
        <w:fldChar w:fldCharType="end"/>
      </w:r>
      <w:r w:rsidR="007747A6" w:rsidRPr="007747A6">
        <w:rPr>
          <w:rFonts w:ascii="Times New Roman" w:hAnsi="Times New Roman" w:cs="Times New Roman"/>
          <w:sz w:val="20"/>
          <w:szCs w:val="20"/>
        </w:rPr>
        <w:t xml:space="preserve">. Perancu terbesar untuk berpikir kritis dan pengambilan keputusan terletak pada perawat yang melakukan, sehingga pengambilan keputusan klinis yang baik dipengaruhi oleh pelatihan, pengalaman dan pengetahuan perawat tentang </w:t>
      </w:r>
      <w:r w:rsidR="00C36C9C">
        <w:rPr>
          <w:rFonts w:ascii="Times New Roman" w:hAnsi="Times New Roman" w:cs="Times New Roman"/>
          <w:sz w:val="20"/>
          <w:szCs w:val="20"/>
        </w:rPr>
        <w:t>triase</w:t>
      </w:r>
      <w:r w:rsidR="007747A6" w:rsidRPr="007747A6">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sidR="00D26F90">
        <w:rPr>
          <w:rFonts w:ascii="Times New Roman" w:hAnsi="Times New Roman" w:cs="Times New Roman"/>
          <w:sz w:val="20"/>
          <w:szCs w:val="20"/>
        </w:rPr>
        <w:instrText>ADDIN CSL_CITATION {"citationItems":[{"id":"ITEM-1","itemData":{"DOI":"10.1016/j.ienj.2013.01.003","ISSN":"1755599X","abstract":"High quality clinical decision-making (CDM) has been highlighted as a priority across the nursing profession. Triage nurses, in the Accident and Emergency (A&amp;E) department, work in considerable levels of uncertainty and require essential skills including: critical thinking, evaluation and decision-making. The content of this paper aims to promote awareness of how triage nurses make judgements and decisions in emergency situations. By exploring relevant literature on clinical judgement and decision-making theory, this paper demonstrates the importance of high quality decision-making skills underpinning the triage nurse's role. Having an awareness of how judgements and decisions are made is argued as essential, in a time where traditional nurse boundaries and responsibilities are never more challenged. It is hoped that the paper not only raises this awareness in general but also, in particular, engages the triage nurse to look more critically at how they make their own decisions in their everyday practice. © 2013 Elsevier Ltd.","author":[{"dropping-particle":"","family":"Noon","given":"Amy J.","non-dropping-particle":"","parse-names":false,"suffix":""}],"container-title":"International Emergency Nursing","id":"ITEM-1","issue":"1","issued":{"date-parts":[["2014"]]},"page":"40-46","publisher":"Elsevier Ltd","title":"The cognitive processes underpinning clinical decision in triage assessment: A theoretical conundrum?","type":"article-journal","volume":"22"},"uris":["http://www.mendeley.com/documents/?uuid=0e1ba409-031b-48fa-b5b0-52f238eb8d39"]}],"mendeley":{"formattedCitation":"(Noon, 2014)","plainTextFormattedCitation":"(Noon, 2014)","previouslyFormattedCitation":"(Noon, 2014)"},"properties":{"noteIndex":0},"schema":"https://github.com/citation-style-language/schema/raw/master/csl-citation.json"}</w:instrText>
      </w:r>
      <w:r>
        <w:rPr>
          <w:rFonts w:ascii="Times New Roman" w:hAnsi="Times New Roman" w:cs="Times New Roman"/>
          <w:sz w:val="20"/>
          <w:szCs w:val="20"/>
        </w:rPr>
        <w:fldChar w:fldCharType="separate"/>
      </w:r>
      <w:r w:rsidR="00D26F90" w:rsidRPr="00D26F90">
        <w:rPr>
          <w:rFonts w:ascii="Times New Roman" w:hAnsi="Times New Roman" w:cs="Times New Roman"/>
          <w:noProof/>
          <w:sz w:val="20"/>
          <w:szCs w:val="20"/>
        </w:rPr>
        <w:t>(Noon, 2014)</w:t>
      </w:r>
      <w:r>
        <w:rPr>
          <w:rFonts w:ascii="Times New Roman" w:hAnsi="Times New Roman" w:cs="Times New Roman"/>
          <w:sz w:val="20"/>
          <w:szCs w:val="20"/>
        </w:rPr>
        <w:fldChar w:fldCharType="end"/>
      </w:r>
      <w:r w:rsidR="007747A6" w:rsidRPr="007747A6">
        <w:rPr>
          <w:rStyle w:val="fontstyle01"/>
          <w:rFonts w:ascii="Times New Roman" w:hAnsi="Times New Roman" w:cs="Times New Roman"/>
          <w:color w:val="000000" w:themeColor="text1"/>
          <w:sz w:val="20"/>
          <w:szCs w:val="20"/>
        </w:rPr>
        <w:t>.</w:t>
      </w:r>
    </w:p>
    <w:p w:rsidR="007747A6" w:rsidRPr="007747A6" w:rsidRDefault="007747A6" w:rsidP="000E32AC">
      <w:pPr>
        <w:spacing w:after="0" w:line="240" w:lineRule="auto"/>
        <w:ind w:firstLine="720"/>
        <w:jc w:val="both"/>
        <w:rPr>
          <w:rFonts w:ascii="Times New Roman" w:hAnsi="Times New Roman" w:cs="Times New Roman"/>
          <w:sz w:val="20"/>
          <w:szCs w:val="20"/>
        </w:rPr>
      </w:pPr>
      <w:r w:rsidRPr="007747A6">
        <w:rPr>
          <w:rFonts w:ascii="Times New Roman" w:hAnsi="Times New Roman" w:cs="Times New Roman"/>
          <w:sz w:val="20"/>
          <w:szCs w:val="20"/>
        </w:rPr>
        <w:t xml:space="preserve">Bermain peran digunakan sebagai strategi untuk mengajarkan tentang asuhan keperawatan kepada mahasiswa yang dapat mendorong refleksi diri tentang keterampilan dan kemampuan yang diperlukan untuk memberikan tindakan asuhan keperawatan dan mendukung persepsi diri mahasiswa sebagai perawat, yang bertujuan untuk menyesuaikan kepentingan profesi masa depan mereka </w:t>
      </w:r>
      <w:r w:rsidR="002D7822">
        <w:rPr>
          <w:rFonts w:ascii="Times New Roman" w:hAnsi="Times New Roman" w:cs="Times New Roman"/>
          <w:sz w:val="20"/>
          <w:szCs w:val="20"/>
        </w:rPr>
        <w:fldChar w:fldCharType="begin" w:fldLock="1"/>
      </w:r>
      <w:r w:rsidR="00D26F90">
        <w:rPr>
          <w:rFonts w:ascii="Times New Roman" w:hAnsi="Times New Roman" w:cs="Times New Roman"/>
          <w:sz w:val="20"/>
          <w:szCs w:val="20"/>
        </w:rPr>
        <w:instrText>ADDIN CSL_CITATION {"citationItems":[{"id":"ITEM-1","itemData":{"DOI":"10.1590/0034-7167-2017-0733","ISSN":"0034-7167","abstract":"ABSTRACT Objective: Describe the reflections of nursing students on nursing care through the use of role-playing. Method: Qualitative research with descriptive-exploratory approach and documentary base. The data were collected from portfolios of 32 students from an undergraduate course in the Southern Brazil. The analysis of the data followed the steps of sorting, classification in structures of relevance, synthesis and interpretation. Results: Two empirical categories were obtained: (1) Feelings in the act of taking care and receiving care and (2) Reversing roles: benefits to the nurse in the act of caring. Final considerations: The use of role-playing as a strategy for teaching the theme of care to undergraduate students encouraged reflections about the skills and abilities necessary for the act of taking care and favored the students' self-perception as nurses, appropriating the essence of their future profession: care.RESUMEN Objetivo: Describir las reflexiones de estudiantes de enfermería sobre la atención de enfermería a partir del uso del role-playing. Método: Investigación cualitativa con enfoque descriptivo-exploratorio y de base documental. Los datos fueron recolectados a partir de los portafolios de 32 alumnos de un curso de graduación de la región Sur. El análisis de los datos siguió las etapas de ordenación, clasificación en estructuras de relevancia, síntesis e interpretación. Resultados: Se obtuvieron dos categorías empíricas: (1) Sentimientos en el acto de cuidar y ser cuidado; y (2) Inversión de papeles: beneficios en ser enfermero en el acto de atención. Consideraciones finales: El uso del role-playing como estrategia de enseñanza para alumnos de la graduación en la temática del cuidado colaboró para despertar reflexiones acerca de las competencias y de las habilidades necesarias para el acto de cuidar, así como para que los alumnos pudieran \"percibirse\" como enfermeros, apropiados de la esencia de su futura profesión: la atención.RESUMO Objetivo: Descrever as reflexões de estudantes de enfermagem sobre o cuidado de enfermagem a partir do uso do role-playing. Método: Pesquisa qualitativa com abordagem descritivo-exploratória e de base documental. Os dados foram coletados a partir dos portfólios de 32 alunos de um curso de graduação da região Sul. A análise dos dados seguiu as etapas de ordenação, classificação em estruturas de relevância, síntese e interpretação. Resultados: Obtiveram-se duas categorias empíricas: (1) Sentimentos no at…","author":[{"dropping-particle":"","family":"Sebold","given":"Luciara Fabiane","non-dropping-particle":"","parse-names":false,"suffix":""},{"dropping-particle":"","family":"Boell","given":"Julia Estela Willrich","non-dropping-particle":"","parse-names":false,"suffix":""},{"dropping-particle":"","family":"Fermo","given":"Vivian Costa","non-dropping-particle":"","parse-names":false,"suffix":""},{"dropping-particle":"","family":"Girondi","given":"Juliana Balbinot Reis","non-dropping-particle":"","parse-names":false,"suffix":""},{"dropping-particle":"dos","family":"Santos","given":"José Luís Guedes","non-dropping-particle":"","parse-names":false,"suffix":""}],"container-title":"Revista Brasileira de Enfermagem","id":"ITEM-1","issue":"suppl 6","issued":{"date-parts":[["2018"]]},"page":"2706-2712","title":"Role-playing: teaching strategy that encourages reflections on nursing care","type":"article-journal","volume":"71"},"uris":["http://www.mendeley.com/documents/?uuid=83776fd4-e876-460b-9549-2fcae7784963"]}],"mendeley":{"formattedCitation":"(Sebold et al., 2018)","plainTextFormattedCitation":"(Sebold et al., 2018)","previouslyFormattedCitation":"(Sebold et al., 2018)"},"properties":{"noteIndex":0},"schema":"https://github.com/citation-style-language/schema/raw/master/csl-citation.json"}</w:instrText>
      </w:r>
      <w:r w:rsidR="002D7822">
        <w:rPr>
          <w:rFonts w:ascii="Times New Roman" w:hAnsi="Times New Roman" w:cs="Times New Roman"/>
          <w:sz w:val="20"/>
          <w:szCs w:val="20"/>
        </w:rPr>
        <w:fldChar w:fldCharType="separate"/>
      </w:r>
      <w:r w:rsidR="00D26F90" w:rsidRPr="00D26F90">
        <w:rPr>
          <w:rFonts w:ascii="Times New Roman" w:hAnsi="Times New Roman" w:cs="Times New Roman"/>
          <w:noProof/>
          <w:sz w:val="20"/>
          <w:szCs w:val="20"/>
        </w:rPr>
        <w:t xml:space="preserve">(Sebold </w:t>
      </w:r>
      <w:r w:rsidR="00D26F90" w:rsidRPr="00D26F90">
        <w:rPr>
          <w:rFonts w:ascii="Times New Roman" w:hAnsi="Times New Roman" w:cs="Times New Roman"/>
          <w:i/>
          <w:noProof/>
          <w:sz w:val="20"/>
          <w:szCs w:val="20"/>
        </w:rPr>
        <w:t>et al</w:t>
      </w:r>
      <w:r w:rsidR="00D26F90" w:rsidRPr="00D26F90">
        <w:rPr>
          <w:rFonts w:ascii="Times New Roman" w:hAnsi="Times New Roman" w:cs="Times New Roman"/>
          <w:noProof/>
          <w:sz w:val="20"/>
          <w:szCs w:val="20"/>
        </w:rPr>
        <w:t>., 2018)</w:t>
      </w:r>
      <w:r w:rsidR="002D7822">
        <w:rPr>
          <w:rFonts w:ascii="Times New Roman" w:hAnsi="Times New Roman" w:cs="Times New Roman"/>
          <w:sz w:val="20"/>
          <w:szCs w:val="20"/>
        </w:rPr>
        <w:fldChar w:fldCharType="end"/>
      </w:r>
      <w:r w:rsidRPr="007747A6">
        <w:rPr>
          <w:rFonts w:ascii="Times New Roman" w:hAnsi="Times New Roman" w:cs="Times New Roman"/>
          <w:sz w:val="20"/>
          <w:szCs w:val="20"/>
        </w:rPr>
        <w:t xml:space="preserve">.  Pelaksanaan </w:t>
      </w:r>
      <w:r w:rsidR="00C36C9C">
        <w:rPr>
          <w:rFonts w:ascii="Times New Roman" w:hAnsi="Times New Roman" w:cs="Times New Roman"/>
          <w:sz w:val="20"/>
          <w:szCs w:val="20"/>
        </w:rPr>
        <w:t>triase</w:t>
      </w:r>
      <w:r w:rsidRPr="007747A6">
        <w:rPr>
          <w:rFonts w:ascii="Times New Roman" w:hAnsi="Times New Roman" w:cs="Times New Roman"/>
          <w:sz w:val="20"/>
          <w:szCs w:val="20"/>
        </w:rPr>
        <w:t xml:space="preserve"> di rumah sakit dilakukan oleh perawat profesional yang mengatur akses ke unit gawat darurat dengan mempunyai tanggung jawab untuk mengambil keputusan mengenai kondisi pasien dan penentu </w:t>
      </w:r>
      <w:r w:rsidRPr="007747A6">
        <w:rPr>
          <w:rFonts w:ascii="Times New Roman" w:hAnsi="Times New Roman" w:cs="Times New Roman"/>
          <w:sz w:val="20"/>
          <w:szCs w:val="20"/>
        </w:rPr>
        <w:lastRenderedPageBreak/>
        <w:t xml:space="preserve">prioritas untuk pemeriksaan dan alokasi ruang perawatan </w:t>
      </w:r>
      <w:r w:rsidR="002D7822">
        <w:rPr>
          <w:rFonts w:ascii="Times New Roman" w:hAnsi="Times New Roman" w:cs="Times New Roman"/>
          <w:sz w:val="20"/>
          <w:szCs w:val="20"/>
        </w:rPr>
        <w:fldChar w:fldCharType="begin" w:fldLock="1"/>
      </w:r>
      <w:r w:rsidR="00D26F90">
        <w:rPr>
          <w:rFonts w:ascii="Times New Roman" w:hAnsi="Times New Roman" w:cs="Times New Roman"/>
          <w:sz w:val="20"/>
          <w:szCs w:val="20"/>
        </w:rPr>
        <w:instrText>ADDIN CSL_CITATION {"citationItems":[{"id":"ITEM-1","itemData":{"DOI":"10.1016/j.aenj.2012.12.003","ISSN":"15746267","abstract":"Triage is a critical component in the delivery of time-sensitive emergency care. Decision-making and the activity of the triage nurse affect patient access to care and allocation of emergency department (ED) resources. It is important to be able to evaluate decision-making at triage to ensure patient safety, and to identify opportunities for professional and service development. At present, there is no standard approach to retrospective examination of triage decisions using the Australasian Triage Scale. The aim of this literature review is to identify the quality control strategies used in triage and the factors that appear to influence triage decisions in relation to the Australasian Triage Scale. © 2013 .","author":[{"dropping-particle":"","family":"Hodge","given":"Alister","non-dropping-particle":"","parse-names":false,"suffix":""},{"dropping-particle":"","family":"Hugman","given":"Andrew","non-dropping-particle":"","parse-names":false,"suffix":""},{"dropping-particle":"","family":"Varndell","given":"Wayne","non-dropping-particle":"","parse-names":false,"suffix":""},{"dropping-particle":"","family":"Howes","given":"Kylie","non-dropping-particle":"","parse-names":false,"suffix":""}],"container-title":"Australasian Emergency Nursing Journal","id":"ITEM-1","issue":"1","issued":{"date-parts":[["2013"]]},"page":"21-29","publisher":"College of Emergency Nursing Australasia","title":"A review of the quality assurance processes for the Australasian Triage Scale (ATS) and implications for future practice","type":"article-journal","volume":"16"},"uris":["http://www.mendeley.com/documents/?uuid=9dd0b3b8-772c-43b1-899f-44470208dfb1"]}],"mendeley":{"formattedCitation":"(Hodge, Hugman, Varndell, &amp; Howes, 2013)","plainTextFormattedCitation":"(Hodge, Hugman, Varndell, &amp; Howes, 2013)","previouslyFormattedCitation":"(Hodge, Hugman, Varndell, &amp; Howes, 2013)"},"properties":{"noteIndex":0},"schema":"https://github.com/citation-style-language/schema/raw/master/csl-citation.json"}</w:instrText>
      </w:r>
      <w:r w:rsidR="002D7822">
        <w:rPr>
          <w:rFonts w:ascii="Times New Roman" w:hAnsi="Times New Roman" w:cs="Times New Roman"/>
          <w:sz w:val="20"/>
          <w:szCs w:val="20"/>
        </w:rPr>
        <w:fldChar w:fldCharType="separate"/>
      </w:r>
      <w:r w:rsidR="00D26F90" w:rsidRPr="00D26F90">
        <w:rPr>
          <w:rFonts w:ascii="Times New Roman" w:hAnsi="Times New Roman" w:cs="Times New Roman"/>
          <w:noProof/>
          <w:sz w:val="20"/>
          <w:szCs w:val="20"/>
        </w:rPr>
        <w:t>(Hodge, Hugman, Varndell, &amp; Howes, 2013)</w:t>
      </w:r>
      <w:r w:rsidR="002D7822">
        <w:rPr>
          <w:rFonts w:ascii="Times New Roman" w:hAnsi="Times New Roman" w:cs="Times New Roman"/>
          <w:sz w:val="20"/>
          <w:szCs w:val="20"/>
        </w:rPr>
        <w:fldChar w:fldCharType="end"/>
      </w:r>
      <w:r w:rsidRPr="007747A6">
        <w:rPr>
          <w:rFonts w:ascii="Times New Roman" w:hAnsi="Times New Roman" w:cs="Times New Roman"/>
          <w:sz w:val="20"/>
          <w:szCs w:val="20"/>
        </w:rPr>
        <w:t xml:space="preserve">. Keselamatan pasien tergantung pada kemampuan perawat </w:t>
      </w:r>
      <w:r w:rsidR="00C36C9C">
        <w:rPr>
          <w:rFonts w:ascii="Times New Roman" w:hAnsi="Times New Roman" w:cs="Times New Roman"/>
          <w:sz w:val="20"/>
          <w:szCs w:val="20"/>
        </w:rPr>
        <w:t>triase</w:t>
      </w:r>
      <w:r w:rsidRPr="007747A6">
        <w:rPr>
          <w:rFonts w:ascii="Times New Roman" w:hAnsi="Times New Roman" w:cs="Times New Roman"/>
          <w:sz w:val="20"/>
          <w:szCs w:val="20"/>
        </w:rPr>
        <w:t xml:space="preserve"> untuk membuat keputusan yang aman, akurat serta tepat waktu </w:t>
      </w:r>
      <w:r w:rsidR="002D7822">
        <w:rPr>
          <w:rFonts w:ascii="Times New Roman" w:hAnsi="Times New Roman" w:cs="Times New Roman"/>
          <w:sz w:val="20"/>
          <w:szCs w:val="20"/>
        </w:rPr>
        <w:fldChar w:fldCharType="begin" w:fldLock="1"/>
      </w:r>
      <w:r w:rsidR="00D26F90">
        <w:rPr>
          <w:rFonts w:ascii="Times New Roman" w:hAnsi="Times New Roman" w:cs="Times New Roman"/>
          <w:sz w:val="20"/>
          <w:szCs w:val="20"/>
        </w:rPr>
        <w:instrText>ADDIN CSL_CITATION {"citationItems":[{"id":"ITEM-1","itemData":{"DOI":"10.1016/j.ienj.2012.06.004","ISSN":"1755599X","abstract":"Standardised triage systems have been implemented in emergency departments (EDs) to improve the efficacy of assessment strategies as performed by registered nurses (RNs). However, the exact effect the standardised triage systems have on the decision-making process remains unclear. Aim: To evaluate decision making in the triage setting before and after implementation of the Medical Emergency Triage and Treatment System Adult in one hospital's ED. Methods: A descriptive intervention design with a quantitative approach. A total of 655 patients before and 413 patients after the intervention were included. A questionnaire was used to evaluate how the RNs assessed the patients before intervention while the emergency patient records were used for data collection after intervention. Results: Before the intervention, a majority of the assessments were founded on signs and symptoms and medical diagnoses, whereas vital parameters were rarely used. After the intervention, nearly two thirds of the patients were assessed according to a triage system with vital parameters and standardised algorithm for symptoms and signs included in the assessment procedure. Conclusion: Implementing a standardised triage system, including vital parameters and standardised algorithms for signs and symptoms, increased the use of vital parameters and signs and symptoms for decision making and acuity assignment. © 2012 Elsevier Ltd.","author":[{"dropping-particle":"","family":"Vatnøy","given":"Torunn Kitty","non-dropping-particle":"","parse-names":false,"suffix":""},{"dropping-particle":"","family":"Fossum","given":"Mariann","non-dropping-particle":"","parse-names":false,"suffix":""},{"dropping-particle":"","family":"Smith","given":"Nina","non-dropping-particle":"","parse-names":false,"suffix":""},{"dropping-particle":"","family":"Slettebø","given":"Åshild","non-dropping-particle":"","parse-names":false,"suffix":""}],"container-title":"International Emergency Nursing","id":"ITEM-1","issue":"2","issued":{"date-parts":[["2013"]]},"page":"89-96","title":"Triage assessment of registered nurses in the emergency department","type":"article-journal","volume":"21"},"uris":["http://www.mendeley.com/documents/?uuid=6399b7b7-17f4-46ab-a923-6cada55a61c0"]}],"mendeley":{"formattedCitation":"(Vatnøy, Fossum, Smith, &amp; Slettebø, 2013)","plainTextFormattedCitation":"(Vatnøy, Fossum, Smith, &amp; Slettebø, 2013)","previouslyFormattedCitation":"(Vatnøy, Fossum, Smith, &amp; Slettebø, 2013)"},"properties":{"noteIndex":0},"schema":"https://github.com/citation-style-language/schema/raw/master/csl-citation.json"}</w:instrText>
      </w:r>
      <w:r w:rsidR="002D7822">
        <w:rPr>
          <w:rFonts w:ascii="Times New Roman" w:hAnsi="Times New Roman" w:cs="Times New Roman"/>
          <w:sz w:val="20"/>
          <w:szCs w:val="20"/>
        </w:rPr>
        <w:fldChar w:fldCharType="separate"/>
      </w:r>
      <w:r w:rsidR="00D26F90" w:rsidRPr="00D26F90">
        <w:rPr>
          <w:rFonts w:ascii="Times New Roman" w:hAnsi="Times New Roman" w:cs="Times New Roman"/>
          <w:noProof/>
          <w:sz w:val="20"/>
          <w:szCs w:val="20"/>
        </w:rPr>
        <w:t>(Vatnøy, Fossum, Smith, &amp; Slettebø, 2013)</w:t>
      </w:r>
      <w:r w:rsidR="002D7822">
        <w:rPr>
          <w:rFonts w:ascii="Times New Roman" w:hAnsi="Times New Roman" w:cs="Times New Roman"/>
          <w:sz w:val="20"/>
          <w:szCs w:val="20"/>
        </w:rPr>
        <w:fldChar w:fldCharType="end"/>
      </w:r>
      <w:r w:rsidRPr="007747A6">
        <w:rPr>
          <w:rFonts w:ascii="Times New Roman" w:hAnsi="Times New Roman" w:cs="Times New Roman"/>
          <w:sz w:val="20"/>
          <w:szCs w:val="20"/>
        </w:rPr>
        <w:t xml:space="preserve">. Refleksi diri merupakan cara untuk mengintrospeksi yang sudah dilakukan dan masalah yang mungkin terjadi saat mahasiswa berpikir kritis sebelum mengambil keputusan. Refleksi diri dilakukan agar dapat mengimbangi masalah yang terjadi pada kasus saat pelaksanaan </w:t>
      </w:r>
      <w:r w:rsidR="00C36C9C">
        <w:rPr>
          <w:rFonts w:ascii="Times New Roman" w:hAnsi="Times New Roman" w:cs="Times New Roman"/>
          <w:sz w:val="20"/>
          <w:szCs w:val="20"/>
        </w:rPr>
        <w:t>triase</w:t>
      </w:r>
      <w:r w:rsidRPr="007747A6">
        <w:rPr>
          <w:rFonts w:ascii="Times New Roman" w:hAnsi="Times New Roman" w:cs="Times New Roman"/>
          <w:sz w:val="20"/>
          <w:szCs w:val="20"/>
        </w:rPr>
        <w:t>, baik masalah yang bersumber dari internal maupun eksternal</w:t>
      </w:r>
      <w:r w:rsidR="00D26F90">
        <w:rPr>
          <w:rFonts w:ascii="Times New Roman" w:hAnsi="Times New Roman" w:cs="Times New Roman"/>
          <w:sz w:val="20"/>
          <w:szCs w:val="20"/>
          <w:lang w:val="en-US"/>
        </w:rPr>
        <w:t xml:space="preserve"> </w:t>
      </w:r>
      <w:r w:rsidR="002D7822">
        <w:rPr>
          <w:rFonts w:ascii="Times New Roman" w:hAnsi="Times New Roman" w:cs="Times New Roman"/>
          <w:sz w:val="20"/>
          <w:szCs w:val="20"/>
          <w:lang w:val="en-US"/>
        </w:rPr>
        <w:fldChar w:fldCharType="begin" w:fldLock="1"/>
      </w:r>
      <w:r w:rsidR="00D26F90">
        <w:rPr>
          <w:rFonts w:ascii="Times New Roman" w:hAnsi="Times New Roman" w:cs="Times New Roman"/>
          <w:sz w:val="20"/>
          <w:szCs w:val="20"/>
          <w:lang w:val="en-US"/>
        </w:rPr>
        <w:instrText>ADDIN CSL_CITATION {"citationItems":[{"id":"ITEM-1","itemData":{"DOI":"10.1016/j.ienj.2012.06.004","ISSN":"1755599X","abstract":"Standardised triage systems have been implemented in emergency departments (EDs) to improve the efficacy of assessment strategies as performed by registered nurses (RNs). However, the exact effect the standardised triage systems have on the decision-making process remains unclear. Aim: To evaluate decision making in the triage setting before and after implementation of the Medical Emergency Triage and Treatment System Adult in one hospital's ED. Methods: A descriptive intervention design with a quantitative approach. A total of 655 patients before and 413 patients after the intervention were included. A questionnaire was used to evaluate how the RNs assessed the patients before intervention while the emergency patient records were used for data collection after intervention. Results: Before the intervention, a majority of the assessments were founded on signs and symptoms and medical diagnoses, whereas vital parameters were rarely used. After the intervention, nearly two thirds of the patients were assessed according to a triage system with vital parameters and standardised algorithm for symptoms and signs included in the assessment procedure. Conclusion: Implementing a standardised triage system, including vital parameters and standardised algorithms for signs and symptoms, increased the use of vital parameters and signs and symptoms for decision making and acuity assignment. © 2012 Elsevier Ltd.","author":[{"dropping-particle":"","family":"Vatnøy","given":"Torunn Kitty","non-dropping-particle":"","parse-names":false,"suffix":""},{"dropping-particle":"","family":"Fossum","given":"Mariann","non-dropping-particle":"","parse-names":false,"suffix":""},{"dropping-particle":"","family":"Smith","given":"Nina","non-dropping-particle":"","parse-names":false,"suffix":""},{"dropping-particle":"","family":"Slettebø","given":"Åshild","non-dropping-particle":"","parse-names":false,"suffix":""}],"container-title":"International Emergency Nursing","id":"ITEM-1","issue":"2","issued":{"date-parts":[["2013"]]},"page":"89-96","title":"Triage assessment of registered nurses in the emergency department","type":"article-journal","volume":"21"},"uris":["http://www.mendeley.com/documents/?uuid=6399b7b7-17f4-46ab-a923-6cada55a61c0"]}],"mendeley":{"formattedCitation":"(Vatnøy et al., 2013)","plainTextFormattedCitation":"(Vatnøy et al., 2013)","previouslyFormattedCitation":"(Vatnøy et al., 2013)"},"properties":{"noteIndex":0},"schema":"https://github.com/citation-style-language/schema/raw/master/csl-citation.json"}</w:instrText>
      </w:r>
      <w:r w:rsidR="002D7822">
        <w:rPr>
          <w:rFonts w:ascii="Times New Roman" w:hAnsi="Times New Roman" w:cs="Times New Roman"/>
          <w:sz w:val="20"/>
          <w:szCs w:val="20"/>
          <w:lang w:val="en-US"/>
        </w:rPr>
        <w:fldChar w:fldCharType="separate"/>
      </w:r>
      <w:r w:rsidR="00D26F90" w:rsidRPr="00D26F90">
        <w:rPr>
          <w:rFonts w:ascii="Times New Roman" w:hAnsi="Times New Roman" w:cs="Times New Roman"/>
          <w:noProof/>
          <w:sz w:val="20"/>
          <w:szCs w:val="20"/>
          <w:lang w:val="en-US"/>
        </w:rPr>
        <w:t xml:space="preserve">(Vatnøy </w:t>
      </w:r>
      <w:r w:rsidR="00D26F90" w:rsidRPr="00D26F90">
        <w:rPr>
          <w:rFonts w:ascii="Times New Roman" w:hAnsi="Times New Roman" w:cs="Times New Roman"/>
          <w:i/>
          <w:noProof/>
          <w:sz w:val="20"/>
          <w:szCs w:val="20"/>
          <w:lang w:val="en-US"/>
        </w:rPr>
        <w:t>et al</w:t>
      </w:r>
      <w:r w:rsidR="00D26F90" w:rsidRPr="00D26F90">
        <w:rPr>
          <w:rFonts w:ascii="Times New Roman" w:hAnsi="Times New Roman" w:cs="Times New Roman"/>
          <w:noProof/>
          <w:sz w:val="20"/>
          <w:szCs w:val="20"/>
          <w:lang w:val="en-US"/>
        </w:rPr>
        <w:t>., 2013)</w:t>
      </w:r>
      <w:r w:rsidR="002D7822">
        <w:rPr>
          <w:rFonts w:ascii="Times New Roman" w:hAnsi="Times New Roman" w:cs="Times New Roman"/>
          <w:sz w:val="20"/>
          <w:szCs w:val="20"/>
          <w:lang w:val="en-US"/>
        </w:rPr>
        <w:fldChar w:fldCharType="end"/>
      </w:r>
      <w:r w:rsidRPr="007747A6">
        <w:rPr>
          <w:rFonts w:ascii="Times New Roman" w:hAnsi="Times New Roman" w:cs="Times New Roman"/>
          <w:sz w:val="20"/>
          <w:szCs w:val="20"/>
        </w:rPr>
        <w:t xml:space="preserve">. </w:t>
      </w:r>
    </w:p>
    <w:p w:rsidR="007747A6" w:rsidRPr="00D26F90" w:rsidRDefault="007747A6" w:rsidP="000E32AC">
      <w:pPr>
        <w:spacing w:after="0" w:line="240" w:lineRule="auto"/>
        <w:ind w:firstLine="720"/>
        <w:jc w:val="both"/>
        <w:rPr>
          <w:rFonts w:ascii="Times New Roman" w:hAnsi="Times New Roman" w:cs="Times New Roman"/>
          <w:sz w:val="20"/>
          <w:szCs w:val="20"/>
          <w:lang w:val="en-US"/>
        </w:rPr>
      </w:pPr>
      <w:r w:rsidRPr="007747A6">
        <w:rPr>
          <w:rFonts w:ascii="Times New Roman" w:hAnsi="Times New Roman" w:cs="Times New Roman"/>
          <w:sz w:val="20"/>
          <w:szCs w:val="20"/>
        </w:rPr>
        <w:t>Dalam situasi pembelajaran bermain peran yang dikombinasikan dengan simulasi dapat meningkatkan pemahaman yang lebih banyak tentang situasi klinis dan meningkatkan efikasi diri (</w:t>
      </w:r>
      <w:r w:rsidRPr="007747A6">
        <w:rPr>
          <w:rFonts w:ascii="Times New Roman" w:hAnsi="Times New Roman" w:cs="Times New Roman"/>
          <w:i/>
          <w:sz w:val="20"/>
          <w:szCs w:val="20"/>
        </w:rPr>
        <w:t>self-efficacy</w:t>
      </w:r>
      <w:r w:rsidRPr="007747A6">
        <w:rPr>
          <w:rFonts w:ascii="Times New Roman" w:hAnsi="Times New Roman" w:cs="Times New Roman"/>
          <w:sz w:val="20"/>
          <w:szCs w:val="20"/>
        </w:rPr>
        <w:t>)</w:t>
      </w:r>
      <w:r w:rsidRPr="007747A6">
        <w:rPr>
          <w:rFonts w:ascii="Times New Roman" w:hAnsi="Times New Roman" w:cs="Times New Roman"/>
          <w:i/>
          <w:sz w:val="20"/>
          <w:szCs w:val="20"/>
        </w:rPr>
        <w:t xml:space="preserve"> </w:t>
      </w:r>
      <w:r w:rsidR="002D7822">
        <w:rPr>
          <w:rFonts w:ascii="Times New Roman" w:hAnsi="Times New Roman" w:cs="Times New Roman"/>
          <w:i/>
          <w:sz w:val="20"/>
          <w:szCs w:val="20"/>
        </w:rPr>
        <w:fldChar w:fldCharType="begin" w:fldLock="1"/>
      </w:r>
      <w:r w:rsidR="00D26F90">
        <w:rPr>
          <w:rFonts w:ascii="Times New Roman" w:hAnsi="Times New Roman" w:cs="Times New Roman"/>
          <w:i/>
          <w:sz w:val="20"/>
          <w:szCs w:val="20"/>
        </w:rPr>
        <w:instrText>ADDIN CSL_CITATION {"citationItems":[{"id":"ITEM-1","itemData":{"DOI":"10.1016/j.nedt.2017.12.003","ISSN":"15322793","abstract":"Background Simulation education is a learning method for improving self-efficacy and critical thinking skills. However, not much study has been done on how to use it for education on emergency cardiac arrest situations, for which a multidisciplinary team approach is required. Objectives This study investigated the effects of simulation education on nursing students' self-efficacy and critical thinking skills in emergency cardiac arrest situations. Design A quasi-experimental research approach with a crossover design was used to compare two types of simulation instruction methods. Participants and Setting This study was conducted with 76 nursing students divided into two groups by order of instruction methods, in November and December 2016. Methods Both groups of participants experienced a simulation lesson based on the same emergency scenario. Group A first completed a roleplay of an emergency cardiac arrest situation in a clinical setting, while Group B first listened to a lecture on the procedure. After ten days, Group A repeated the simulation exercise after listening to the lecture, while Group B completed the simulation exercise after the roleplay. The students' self-efficacy and critical thinking skills were measured using a questionnaire before and after each session. Results In the first session, self-efficacy and critical thinking skills scores increased greatly from pretest to posttest for Group A in comparison to Group B; no statistically significant difference was found between the two groups. In the second session, Group B showed a significant increase between pretest and posttest, while Group A showed no significant difference. Conclusions Conducting the simulation exercise after the roleplay was a more effective teaching method than conducting it after the lecture. Moreover, having the nursing students assume various roles in realistic roleplay situations combined with simulation exercises led to a deeper understanding of clinical situations and improved their self-efficacy and critical thinking skills.","author":[{"dropping-particle":"","family":"Kim","given":"Eunsook","non-dropping-particle":"","parse-names":false,"suffix":""}],"container-title":"Nurse Education Today","id":"ITEM-1","issued":{"date-parts":[["2018"]]},"page":"258-263","publisher":"Elsevier Ltd","title":"Effect of simulation-based emergency cardiac arrest education on nursing students' self-efficacy and critical thinking skills: Roleplay versus lecture","type":"article-journal","volume":"61"},"uris":["http://www.mendeley.com/documents/?uuid=4eb6c637-2b34-4c3f-85c3-fa8c6142a076"]}],"mendeley":{"formattedCitation":"(Kim, 2018)","plainTextFormattedCitation":"(Kim, 2018)","previouslyFormattedCitation":"(Kim, 2018)"},"properties":{"noteIndex":0},"schema":"https://github.com/citation-style-language/schema/raw/master/csl-citation.json"}</w:instrText>
      </w:r>
      <w:r w:rsidR="002D7822">
        <w:rPr>
          <w:rFonts w:ascii="Times New Roman" w:hAnsi="Times New Roman" w:cs="Times New Roman"/>
          <w:i/>
          <w:sz w:val="20"/>
          <w:szCs w:val="20"/>
        </w:rPr>
        <w:fldChar w:fldCharType="separate"/>
      </w:r>
      <w:r w:rsidR="00D26F90" w:rsidRPr="00D26F90">
        <w:rPr>
          <w:rFonts w:ascii="Times New Roman" w:hAnsi="Times New Roman" w:cs="Times New Roman"/>
          <w:noProof/>
          <w:sz w:val="20"/>
          <w:szCs w:val="20"/>
        </w:rPr>
        <w:t>(Kim, 2018)</w:t>
      </w:r>
      <w:r w:rsidR="002D7822">
        <w:rPr>
          <w:rFonts w:ascii="Times New Roman" w:hAnsi="Times New Roman" w:cs="Times New Roman"/>
          <w:i/>
          <w:sz w:val="20"/>
          <w:szCs w:val="20"/>
        </w:rPr>
        <w:fldChar w:fldCharType="end"/>
      </w:r>
      <w:r w:rsidRPr="007747A6">
        <w:rPr>
          <w:rFonts w:ascii="Times New Roman" w:hAnsi="Times New Roman" w:cs="Times New Roman"/>
          <w:sz w:val="20"/>
          <w:szCs w:val="20"/>
        </w:rPr>
        <w:t xml:space="preserve">. Efikasi diri merupakan salah satu aspek pengetahuan tentang diri atau </w:t>
      </w:r>
      <w:r w:rsidRPr="007747A6">
        <w:rPr>
          <w:rFonts w:ascii="Times New Roman" w:hAnsi="Times New Roman" w:cs="Times New Roman"/>
          <w:i/>
          <w:sz w:val="20"/>
          <w:szCs w:val="20"/>
        </w:rPr>
        <w:t>self knowledge</w:t>
      </w:r>
      <w:r w:rsidRPr="007747A6">
        <w:rPr>
          <w:rFonts w:ascii="Times New Roman" w:hAnsi="Times New Roman" w:cs="Times New Roman"/>
          <w:sz w:val="20"/>
          <w:szCs w:val="20"/>
        </w:rPr>
        <w:t xml:space="preserve"> yang paling berpengaruh dalam pelaksanaan </w:t>
      </w:r>
      <w:r w:rsidR="00C36C9C">
        <w:rPr>
          <w:rFonts w:ascii="Times New Roman" w:hAnsi="Times New Roman" w:cs="Times New Roman"/>
          <w:sz w:val="20"/>
          <w:szCs w:val="20"/>
        </w:rPr>
        <w:t>triase</w:t>
      </w:r>
      <w:r w:rsidRPr="007747A6">
        <w:rPr>
          <w:rFonts w:ascii="Times New Roman" w:hAnsi="Times New Roman" w:cs="Times New Roman"/>
          <w:sz w:val="20"/>
          <w:szCs w:val="20"/>
        </w:rPr>
        <w:t xml:space="preserve">. Hal ini disebabkan karena efikasi diri mempengaruhi mahasiswa dalam menentukan tindakan yang akan dilakukan untuk mencapai suatu tujuan memperkirakan berbagai kejadian yang akan dihadapi saat pelaksanaan </w:t>
      </w:r>
      <w:r w:rsidR="00C36C9C">
        <w:rPr>
          <w:rFonts w:ascii="Times New Roman" w:hAnsi="Times New Roman" w:cs="Times New Roman"/>
          <w:sz w:val="20"/>
          <w:szCs w:val="20"/>
        </w:rPr>
        <w:t>triase</w:t>
      </w:r>
      <w:r w:rsidRPr="007747A6">
        <w:rPr>
          <w:rFonts w:ascii="Times New Roman" w:hAnsi="Times New Roman" w:cs="Times New Roman"/>
          <w:sz w:val="20"/>
          <w:szCs w:val="20"/>
        </w:rPr>
        <w:t xml:space="preserve">. Peningkatan efikasi diri membuat mahasiswa menjadi yakin pada saat pelaksanaan </w:t>
      </w:r>
      <w:r w:rsidR="00C36C9C">
        <w:rPr>
          <w:rFonts w:ascii="Times New Roman" w:hAnsi="Times New Roman" w:cs="Times New Roman"/>
          <w:sz w:val="20"/>
          <w:szCs w:val="20"/>
        </w:rPr>
        <w:t>triase</w:t>
      </w:r>
      <w:r w:rsidRPr="007747A6">
        <w:rPr>
          <w:rFonts w:ascii="Times New Roman" w:hAnsi="Times New Roman" w:cs="Times New Roman"/>
          <w:sz w:val="20"/>
          <w:szCs w:val="20"/>
        </w:rPr>
        <w:t xml:space="preserve">, sehingga mahasiswa memiliki kemampuan melakukan tindakan yang diharapkan. </w:t>
      </w:r>
      <w:r w:rsidR="002D7822">
        <w:rPr>
          <w:rFonts w:ascii="Times New Roman" w:hAnsi="Times New Roman" w:cs="Times New Roman"/>
          <w:sz w:val="20"/>
          <w:szCs w:val="20"/>
        </w:rPr>
        <w:fldChar w:fldCharType="begin" w:fldLock="1"/>
      </w:r>
      <w:r w:rsidR="00D26F90">
        <w:rPr>
          <w:rFonts w:ascii="Times New Roman" w:hAnsi="Times New Roman" w:cs="Times New Roman"/>
          <w:sz w:val="20"/>
          <w:szCs w:val="20"/>
        </w:rPr>
        <w:instrText>ADDIN CSL_CITATION {"citationItems":[{"id":"ITEM-1","itemData":{"author":[{"dropping-particle":"","family":"Ghufron","given":"","non-dropping-particle":"","parse-names":false,"suffix":""}],"id":"ITEM-1","issued":{"date-parts":[["2010"]]},"publisher":"Refika Aditama","publisher-place":"Bandung","title":"Teori-teori Perkembangan","type":"book"},"uris":["http://www.mendeley.com/documents/?uuid=6391da13-a032-45da-a5ef-449b378eff97"]}],"mendeley":{"formattedCitation":"(Ghufron, 2010)","manualFormatting":"Ghufron, (2010)","plainTextFormattedCitation":"(Ghufron, 2010)","previouslyFormattedCitation":"(Ghufron, 2010)"},"properties":{"noteIndex":0},"schema":"https://github.com/citation-style-language/schema/raw/master/csl-citation.json"}</w:instrText>
      </w:r>
      <w:r w:rsidR="002D7822">
        <w:rPr>
          <w:rFonts w:ascii="Times New Roman" w:hAnsi="Times New Roman" w:cs="Times New Roman"/>
          <w:sz w:val="20"/>
          <w:szCs w:val="20"/>
        </w:rPr>
        <w:fldChar w:fldCharType="separate"/>
      </w:r>
      <w:r w:rsidR="00D26F90" w:rsidRPr="00D26F90">
        <w:rPr>
          <w:rFonts w:ascii="Times New Roman" w:hAnsi="Times New Roman" w:cs="Times New Roman"/>
          <w:noProof/>
          <w:sz w:val="20"/>
          <w:szCs w:val="20"/>
        </w:rPr>
        <w:t xml:space="preserve">Ghufron, </w:t>
      </w:r>
      <w:r w:rsidR="00D26F90">
        <w:rPr>
          <w:rFonts w:ascii="Times New Roman" w:hAnsi="Times New Roman" w:cs="Times New Roman"/>
          <w:noProof/>
          <w:sz w:val="20"/>
          <w:szCs w:val="20"/>
          <w:lang w:val="en-US"/>
        </w:rPr>
        <w:t>(</w:t>
      </w:r>
      <w:r w:rsidR="00D26F90" w:rsidRPr="00D26F90">
        <w:rPr>
          <w:rFonts w:ascii="Times New Roman" w:hAnsi="Times New Roman" w:cs="Times New Roman"/>
          <w:noProof/>
          <w:sz w:val="20"/>
          <w:szCs w:val="20"/>
        </w:rPr>
        <w:t>2010)</w:t>
      </w:r>
      <w:r w:rsidR="002D7822">
        <w:rPr>
          <w:rFonts w:ascii="Times New Roman" w:hAnsi="Times New Roman" w:cs="Times New Roman"/>
          <w:sz w:val="20"/>
          <w:szCs w:val="20"/>
        </w:rPr>
        <w:fldChar w:fldCharType="end"/>
      </w:r>
      <w:r w:rsidR="00D26F90">
        <w:rPr>
          <w:rFonts w:ascii="Times New Roman" w:hAnsi="Times New Roman" w:cs="Times New Roman"/>
          <w:sz w:val="20"/>
          <w:szCs w:val="20"/>
          <w:lang w:val="en-US"/>
        </w:rPr>
        <w:t xml:space="preserve">, </w:t>
      </w:r>
      <w:r w:rsidRPr="007747A6">
        <w:rPr>
          <w:rFonts w:ascii="Times New Roman" w:hAnsi="Times New Roman" w:cs="Times New Roman"/>
          <w:sz w:val="20"/>
          <w:szCs w:val="20"/>
        </w:rPr>
        <w:t xml:space="preserve">menyatakan bahwa efikasi diri dapat membawa pada perilaku yang berbeda antar individu meskipun dengan kemampuan yang sama, karena efikasi diri dapat memengaruhi pilihan, tujuan, pengatasan masalah, dan kegigihan dalam berusaha. Oleh karena itu, dalam pelaksanaan </w:t>
      </w:r>
      <w:r w:rsidR="00C36C9C">
        <w:rPr>
          <w:rFonts w:ascii="Times New Roman" w:hAnsi="Times New Roman" w:cs="Times New Roman"/>
          <w:sz w:val="20"/>
          <w:szCs w:val="20"/>
        </w:rPr>
        <w:t>triase</w:t>
      </w:r>
      <w:r w:rsidRPr="007747A6">
        <w:rPr>
          <w:rFonts w:ascii="Times New Roman" w:hAnsi="Times New Roman" w:cs="Times New Roman"/>
          <w:sz w:val="20"/>
          <w:szCs w:val="20"/>
        </w:rPr>
        <w:t xml:space="preserve"> memerlukan efikasi diri yang tinggi untuk membuat mereka mampu melakukan sesuatu untuk mengubah kejadian-kejadian di sekitarnya. Karena seseorang dengan efikasi diri yang rendah akan menganggap dirinya tidak mampu mengerjakan segala sesuatu yang ada disekitarnya. Dalam situasi yang sulit, orang dengan efikasi yang rendah cenderung mudah menyerah. Sementara orang dengan efikasi diri yang tinggi akan berusaha lebih keras untuk mengatasi tantangan yang ada </w:t>
      </w:r>
      <w:r w:rsidR="002D7822">
        <w:rPr>
          <w:rFonts w:ascii="Times New Roman" w:hAnsi="Times New Roman" w:cs="Times New Roman"/>
          <w:sz w:val="20"/>
          <w:szCs w:val="20"/>
        </w:rPr>
        <w:fldChar w:fldCharType="begin" w:fldLock="1"/>
      </w:r>
      <w:r w:rsidR="00D26F90">
        <w:rPr>
          <w:rFonts w:ascii="Times New Roman" w:hAnsi="Times New Roman" w:cs="Times New Roman"/>
          <w:sz w:val="20"/>
          <w:szCs w:val="20"/>
        </w:rPr>
        <w:instrText>ADDIN CSL_CITATION {"citationItems":[{"id":"ITEM-1","itemData":{"DOI":"10.1136/emj.2009.077081","ISSN":"14720205","abstract":"Triage is a process that is critical to the effective management of modern emergency departments. Triage systems aim, not only to ensure clinical justice for the patient, but also to provide an effective tool for departmental organisation, monitoring and evaluation. Over the last 20 years, triage systems have been standardised in a number of countries and efforts made to ensure consistency of application. However, the ongoing crowding of emergency departments resulting from access block and increased demand has led to calls for a review of systems of triage. In addition, international variance in triage systems limits the capacity for benchmarking. The aim of this paper is to provide a critical review of the literature pertaining to emergency department triage in order to inform the direction for future research. While education, guidelines and algorithms have been shown to reduce triage variation, there remains significant inconsistency in triage assessment arising from the diversity of factors determining the urgency of any individual patient. It is timely to accept this diversity, what is agreed, and what may be agreeable. It is time to develop and test an International Triage Scale (ITS) which is supported by an international collaborative approach towards a triage research agenda. This agenda would seek to further develop application and moderating tools and to utilise the scales for international benchmarking and research programmes.","author":[{"dropping-particle":"","family":"FitzGerald","given":"Gerard","non-dropping-particle":"","parse-names":false,"suffix":""},{"dropping-particle":"","family":"Jelinek","given":"George A.","non-dropping-particle":"","parse-names":false,"suffix":""},{"dropping-particle":"","family":"Scott","given":"Deborah","non-dropping-particle":"","parse-names":false,"suffix":""},{"dropping-particle":"","family":"Gerdtz","given":"Marie Frances","non-dropping-particle":"","parse-names":false,"suffix":""}],"container-title":"Emergency Medicine Journal","id":"ITEM-1","issue":"2","issued":{"date-parts":[["2010"]]},"page":"86-92","title":"Emergency department triage revisited","type":"article-journal","volume":"27"},"uris":["http://www.mendeley.com/documents/?uuid=5ac28028-fe4d-48c0-8d7b-847570aea2ef"]}],"mendeley":{"formattedCitation":"(FitzGerald, Jelinek, Scott, &amp; Gerdtz, 2010)","plainTextFormattedCitation":"(FitzGerald, Jelinek, Scott, &amp; Gerdtz, 2010)","previouslyFormattedCitation":"(FitzGerald, Jelinek, Scott, &amp; Gerdtz, 2010)"},"properties":{"noteIndex":0},"schema":"https://github.com/citation-style-language/schema/raw/master/csl-citation.json"}</w:instrText>
      </w:r>
      <w:r w:rsidR="002D7822">
        <w:rPr>
          <w:rFonts w:ascii="Times New Roman" w:hAnsi="Times New Roman" w:cs="Times New Roman"/>
          <w:sz w:val="20"/>
          <w:szCs w:val="20"/>
        </w:rPr>
        <w:fldChar w:fldCharType="separate"/>
      </w:r>
      <w:r w:rsidR="00D26F90" w:rsidRPr="00D26F90">
        <w:rPr>
          <w:rFonts w:ascii="Times New Roman" w:hAnsi="Times New Roman" w:cs="Times New Roman"/>
          <w:noProof/>
          <w:sz w:val="20"/>
          <w:szCs w:val="20"/>
        </w:rPr>
        <w:t>(FitzGerald, Jelinek, Scott, &amp; Gerdtz, 2010)</w:t>
      </w:r>
      <w:r w:rsidR="002D7822">
        <w:rPr>
          <w:rFonts w:ascii="Times New Roman" w:hAnsi="Times New Roman" w:cs="Times New Roman"/>
          <w:sz w:val="20"/>
          <w:szCs w:val="20"/>
        </w:rPr>
        <w:fldChar w:fldCharType="end"/>
      </w:r>
      <w:r w:rsidR="00D26F90">
        <w:rPr>
          <w:rFonts w:ascii="Times New Roman" w:hAnsi="Times New Roman" w:cs="Times New Roman"/>
          <w:sz w:val="20"/>
          <w:szCs w:val="20"/>
          <w:lang w:val="en-US"/>
        </w:rPr>
        <w:t>.</w:t>
      </w:r>
    </w:p>
    <w:p w:rsidR="007747A6" w:rsidRPr="007747A6" w:rsidRDefault="007747A6" w:rsidP="007747A6">
      <w:pPr>
        <w:spacing w:after="0" w:line="240" w:lineRule="auto"/>
        <w:jc w:val="both"/>
        <w:rPr>
          <w:rFonts w:ascii="Times New Roman" w:hAnsi="Times New Roman" w:cs="Times New Roman"/>
          <w:sz w:val="20"/>
          <w:szCs w:val="20"/>
          <w:lang w:val="en-US"/>
        </w:rPr>
      </w:pPr>
    </w:p>
    <w:p w:rsidR="007747A6" w:rsidRPr="007747A6" w:rsidRDefault="007747A6" w:rsidP="000E32AC">
      <w:pPr>
        <w:spacing w:after="0" w:line="240" w:lineRule="auto"/>
        <w:jc w:val="both"/>
        <w:rPr>
          <w:rFonts w:ascii="Times New Roman" w:hAnsi="Times New Roman" w:cs="Times New Roman"/>
          <w:b/>
          <w:sz w:val="20"/>
          <w:szCs w:val="20"/>
        </w:rPr>
      </w:pPr>
      <w:r w:rsidRPr="007747A6">
        <w:rPr>
          <w:rFonts w:ascii="Times New Roman" w:hAnsi="Times New Roman" w:cs="Times New Roman"/>
          <w:b/>
          <w:sz w:val="20"/>
          <w:szCs w:val="20"/>
        </w:rPr>
        <w:t>SIMPULAN</w:t>
      </w:r>
    </w:p>
    <w:p w:rsidR="007747A6" w:rsidRPr="007747A6" w:rsidRDefault="007747A6" w:rsidP="000E32AC">
      <w:pPr>
        <w:spacing w:after="0" w:line="240" w:lineRule="auto"/>
        <w:ind w:firstLine="720"/>
        <w:jc w:val="both"/>
        <w:rPr>
          <w:rFonts w:ascii="Times New Roman" w:hAnsi="Times New Roman" w:cs="Times New Roman"/>
          <w:b/>
          <w:sz w:val="20"/>
          <w:szCs w:val="20"/>
        </w:rPr>
      </w:pPr>
      <w:r w:rsidRPr="007747A6">
        <w:rPr>
          <w:rFonts w:ascii="Times New Roman" w:hAnsi="Times New Roman" w:cs="Times New Roman"/>
          <w:sz w:val="20"/>
          <w:szCs w:val="20"/>
        </w:rPr>
        <w:t xml:space="preserve">Pendidikan keperawatan membutuhkan metode pembelajaran yang dapat memfasilitasi dan mengakomodasi peningkatan pengetahuan dan skill, salah satunya bermain peran. Tulisan ini menyajikan hasil literature review yang menyediakan informasi tentang metode pembelajaran dengan role play dalam pendidikan </w:t>
      </w:r>
      <w:r w:rsidR="00C36C9C">
        <w:rPr>
          <w:rFonts w:ascii="Times New Roman" w:hAnsi="Times New Roman" w:cs="Times New Roman"/>
          <w:sz w:val="20"/>
          <w:szCs w:val="20"/>
        </w:rPr>
        <w:t>triase</w:t>
      </w:r>
      <w:r w:rsidRPr="007747A6">
        <w:rPr>
          <w:rFonts w:ascii="Times New Roman" w:hAnsi="Times New Roman" w:cs="Times New Roman"/>
          <w:sz w:val="20"/>
          <w:szCs w:val="20"/>
        </w:rPr>
        <w:t xml:space="preserve"> mahasiswa keperawatan. </w:t>
      </w:r>
      <w:r w:rsidRPr="007747A6">
        <w:rPr>
          <w:rFonts w:ascii="Times New Roman" w:hAnsi="Times New Roman" w:cs="Times New Roman"/>
          <w:sz w:val="20"/>
          <w:szCs w:val="20"/>
          <w:lang w:val="en-US"/>
        </w:rPr>
        <w:t>M</w:t>
      </w:r>
      <w:r w:rsidRPr="007747A6">
        <w:rPr>
          <w:rFonts w:ascii="Times New Roman" w:hAnsi="Times New Roman" w:cs="Times New Roman"/>
          <w:sz w:val="20"/>
          <w:szCs w:val="20"/>
        </w:rPr>
        <w:t xml:space="preserve">etode pembelajaran </w:t>
      </w:r>
      <w:proofErr w:type="spellStart"/>
      <w:r w:rsidRPr="007747A6">
        <w:rPr>
          <w:rFonts w:ascii="Times New Roman" w:hAnsi="Times New Roman" w:cs="Times New Roman"/>
          <w:sz w:val="20"/>
          <w:szCs w:val="20"/>
          <w:lang w:val="en-US"/>
        </w:rPr>
        <w:t>bermain</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peran</w:t>
      </w:r>
      <w:proofErr w:type="spellEnd"/>
      <w:r w:rsidRPr="007747A6">
        <w:rPr>
          <w:rFonts w:ascii="Times New Roman" w:hAnsi="Times New Roman" w:cs="Times New Roman"/>
          <w:sz w:val="20"/>
          <w:szCs w:val="20"/>
          <w:lang w:val="en-US"/>
        </w:rPr>
        <w:t xml:space="preserve"> </w:t>
      </w:r>
      <w:r w:rsidRPr="007747A6">
        <w:rPr>
          <w:rFonts w:ascii="Times New Roman" w:hAnsi="Times New Roman" w:cs="Times New Roman"/>
          <w:sz w:val="20"/>
          <w:szCs w:val="20"/>
        </w:rPr>
        <w:t xml:space="preserve">terbukti dapat meningkatkan </w:t>
      </w:r>
      <w:proofErr w:type="spellStart"/>
      <w:r w:rsidRPr="007747A6">
        <w:rPr>
          <w:rFonts w:ascii="Times New Roman" w:hAnsi="Times New Roman" w:cs="Times New Roman"/>
          <w:sz w:val="20"/>
          <w:szCs w:val="20"/>
          <w:lang w:val="en-US"/>
        </w:rPr>
        <w:t>komunikasi</w:t>
      </w:r>
      <w:proofErr w:type="spellEnd"/>
      <w:r w:rsidRPr="007747A6">
        <w:rPr>
          <w:rFonts w:ascii="Times New Roman" w:hAnsi="Times New Roman" w:cs="Times New Roman"/>
          <w:sz w:val="20"/>
          <w:szCs w:val="20"/>
        </w:rPr>
        <w:t>, k</w:t>
      </w:r>
      <w:proofErr w:type="spellStart"/>
      <w:r w:rsidRPr="007747A6">
        <w:rPr>
          <w:rFonts w:ascii="Times New Roman" w:hAnsi="Times New Roman" w:cs="Times New Roman"/>
          <w:sz w:val="20"/>
          <w:szCs w:val="20"/>
          <w:lang w:val="en-US"/>
        </w:rPr>
        <w:t>ognitif</w:t>
      </w:r>
      <w:proofErr w:type="spellEnd"/>
      <w:r w:rsidRPr="007747A6">
        <w:rPr>
          <w:rFonts w:ascii="Times New Roman" w:hAnsi="Times New Roman" w:cs="Times New Roman"/>
          <w:sz w:val="20"/>
          <w:szCs w:val="20"/>
        </w:rPr>
        <w:t>, p</w:t>
      </w:r>
      <w:proofErr w:type="spellStart"/>
      <w:r w:rsidRPr="007747A6">
        <w:rPr>
          <w:rFonts w:ascii="Times New Roman" w:hAnsi="Times New Roman" w:cs="Times New Roman"/>
          <w:sz w:val="20"/>
          <w:szCs w:val="20"/>
          <w:lang w:val="en-US"/>
        </w:rPr>
        <w:t>sikomotorik</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lastRenderedPageBreak/>
        <w:t>refleksi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diri</w:t>
      </w:r>
      <w:proofErr w:type="spellEnd"/>
      <w:r w:rsidRPr="007747A6">
        <w:rPr>
          <w:rFonts w:ascii="Times New Roman" w:hAnsi="Times New Roman" w:cs="Times New Roman"/>
          <w:sz w:val="20"/>
          <w:szCs w:val="20"/>
        </w:rPr>
        <w:t>, b</w:t>
      </w:r>
      <w:proofErr w:type="spellStart"/>
      <w:r w:rsidRPr="007747A6">
        <w:rPr>
          <w:rFonts w:ascii="Times New Roman" w:hAnsi="Times New Roman" w:cs="Times New Roman"/>
          <w:sz w:val="20"/>
          <w:szCs w:val="20"/>
          <w:lang w:val="en-US"/>
        </w:rPr>
        <w:t>erpikir</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kritis</w:t>
      </w:r>
      <w:proofErr w:type="spellEnd"/>
      <w:r w:rsidRPr="007747A6">
        <w:rPr>
          <w:rFonts w:ascii="Times New Roman" w:hAnsi="Times New Roman" w:cs="Times New Roman"/>
          <w:sz w:val="20"/>
          <w:szCs w:val="20"/>
        </w:rPr>
        <w:t xml:space="preserve"> dan e</w:t>
      </w:r>
      <w:proofErr w:type="spellStart"/>
      <w:r w:rsidRPr="007747A6">
        <w:rPr>
          <w:rFonts w:ascii="Times New Roman" w:hAnsi="Times New Roman" w:cs="Times New Roman"/>
          <w:sz w:val="20"/>
          <w:szCs w:val="20"/>
          <w:lang w:val="en-US"/>
        </w:rPr>
        <w:t>fikasi</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diri</w:t>
      </w:r>
      <w:proofErr w:type="spellEnd"/>
      <w:r w:rsidRPr="007747A6">
        <w:rPr>
          <w:rFonts w:ascii="Times New Roman" w:hAnsi="Times New Roman" w:cs="Times New Roman"/>
          <w:sz w:val="20"/>
          <w:szCs w:val="20"/>
        </w:rPr>
        <w:t xml:space="preserve"> pada </w:t>
      </w:r>
      <w:proofErr w:type="spellStart"/>
      <w:r w:rsidRPr="007747A6">
        <w:rPr>
          <w:rFonts w:ascii="Times New Roman" w:hAnsi="Times New Roman" w:cs="Times New Roman"/>
          <w:sz w:val="20"/>
          <w:szCs w:val="20"/>
          <w:lang w:val="en-US"/>
        </w:rPr>
        <w:t>pendidikan</w:t>
      </w:r>
      <w:proofErr w:type="spellEnd"/>
      <w:r w:rsidRPr="007747A6">
        <w:rPr>
          <w:rFonts w:ascii="Times New Roman" w:hAnsi="Times New Roman" w:cs="Times New Roman"/>
          <w:sz w:val="20"/>
          <w:szCs w:val="20"/>
          <w:lang w:val="en-US"/>
        </w:rPr>
        <w:t xml:space="preserve"> </w:t>
      </w:r>
      <w:r w:rsidR="00C36C9C">
        <w:rPr>
          <w:rFonts w:ascii="Times New Roman" w:hAnsi="Times New Roman" w:cs="Times New Roman"/>
          <w:sz w:val="20"/>
          <w:szCs w:val="20"/>
        </w:rPr>
        <w:t>triase</w:t>
      </w:r>
      <w:r w:rsidRPr="007747A6">
        <w:rPr>
          <w:rFonts w:ascii="Times New Roman" w:hAnsi="Times New Roman" w:cs="Times New Roman"/>
          <w:sz w:val="20"/>
          <w:szCs w:val="20"/>
        </w:rPr>
        <w:t xml:space="preserve"> </w:t>
      </w:r>
      <w:proofErr w:type="spellStart"/>
      <w:r w:rsidRPr="007747A6">
        <w:rPr>
          <w:rFonts w:ascii="Times New Roman" w:hAnsi="Times New Roman" w:cs="Times New Roman"/>
          <w:sz w:val="20"/>
          <w:szCs w:val="20"/>
          <w:lang w:val="en-US"/>
        </w:rPr>
        <w:t>mahasiswa</w:t>
      </w:r>
      <w:proofErr w:type="spellEnd"/>
      <w:r w:rsidRPr="007747A6">
        <w:rPr>
          <w:rFonts w:ascii="Times New Roman" w:hAnsi="Times New Roman" w:cs="Times New Roman"/>
          <w:sz w:val="20"/>
          <w:szCs w:val="20"/>
          <w:lang w:val="en-US"/>
        </w:rPr>
        <w:t xml:space="preserve"> </w:t>
      </w:r>
      <w:proofErr w:type="spellStart"/>
      <w:r w:rsidRPr="007747A6">
        <w:rPr>
          <w:rFonts w:ascii="Times New Roman" w:hAnsi="Times New Roman" w:cs="Times New Roman"/>
          <w:sz w:val="20"/>
          <w:szCs w:val="20"/>
          <w:lang w:val="en-US"/>
        </w:rPr>
        <w:t>keperawatan</w:t>
      </w:r>
      <w:proofErr w:type="spellEnd"/>
    </w:p>
    <w:p w:rsidR="007747A6" w:rsidRPr="007747A6" w:rsidRDefault="007747A6" w:rsidP="007747A6">
      <w:pPr>
        <w:spacing w:after="0" w:line="240" w:lineRule="auto"/>
        <w:jc w:val="both"/>
        <w:rPr>
          <w:rFonts w:ascii="Times New Roman" w:hAnsi="Times New Roman" w:cs="Times New Roman"/>
          <w:b/>
          <w:sz w:val="20"/>
          <w:szCs w:val="20"/>
        </w:rPr>
      </w:pPr>
    </w:p>
    <w:p w:rsidR="007747A6" w:rsidRDefault="007747A6" w:rsidP="007747A6">
      <w:pPr>
        <w:spacing w:after="0" w:line="240" w:lineRule="auto"/>
        <w:ind w:left="709"/>
        <w:jc w:val="both"/>
        <w:rPr>
          <w:rFonts w:ascii="Times New Roman" w:hAnsi="Times New Roman" w:cs="Times New Roman"/>
          <w:b/>
          <w:sz w:val="20"/>
          <w:szCs w:val="20"/>
          <w:lang w:val="en-US"/>
        </w:rPr>
      </w:pPr>
    </w:p>
    <w:p w:rsidR="007747A6" w:rsidRDefault="00F03430" w:rsidP="00F0343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DAFTAR PUSTAKA</w:t>
      </w:r>
    </w:p>
    <w:p w:rsidR="00D26F90" w:rsidRPr="00D26F90" w:rsidRDefault="002D7822"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Pr>
          <w:rFonts w:ascii="Times New Roman" w:hAnsi="Times New Roman" w:cs="Times New Roman"/>
          <w:b/>
          <w:sz w:val="20"/>
          <w:szCs w:val="20"/>
          <w:lang w:val="en-US"/>
        </w:rPr>
        <w:fldChar w:fldCharType="begin" w:fldLock="1"/>
      </w:r>
      <w:r w:rsidR="00D26F90">
        <w:rPr>
          <w:rFonts w:ascii="Times New Roman" w:hAnsi="Times New Roman" w:cs="Times New Roman"/>
          <w:b/>
          <w:sz w:val="20"/>
          <w:szCs w:val="20"/>
          <w:lang w:val="en-US"/>
        </w:rPr>
        <w:instrText xml:space="preserve">ADDIN Mendeley Bibliography CSL_BIBLIOGRAPHY </w:instrText>
      </w:r>
      <w:r>
        <w:rPr>
          <w:rFonts w:ascii="Times New Roman" w:hAnsi="Times New Roman" w:cs="Times New Roman"/>
          <w:b/>
          <w:sz w:val="20"/>
          <w:szCs w:val="20"/>
          <w:lang w:val="en-US"/>
        </w:rPr>
        <w:fldChar w:fldCharType="separate"/>
      </w:r>
      <w:r w:rsidR="00D26F90" w:rsidRPr="00D26F90">
        <w:rPr>
          <w:rFonts w:ascii="Times New Roman" w:hAnsi="Times New Roman" w:cs="Times New Roman"/>
          <w:noProof/>
          <w:sz w:val="20"/>
          <w:szCs w:val="24"/>
        </w:rPr>
        <w:t xml:space="preserve">Cottrell, R., &amp; McKenzie, J. (2010). </w:t>
      </w:r>
      <w:r w:rsidR="00D26F90" w:rsidRPr="00D26F90">
        <w:rPr>
          <w:rFonts w:ascii="Times New Roman" w:hAnsi="Times New Roman" w:cs="Times New Roman"/>
          <w:i/>
          <w:iCs/>
          <w:noProof/>
          <w:sz w:val="20"/>
          <w:szCs w:val="24"/>
        </w:rPr>
        <w:t>Health Promotion &amp; Education Research Method</w:t>
      </w:r>
      <w:r w:rsidR="00D26F90" w:rsidRPr="00D26F90">
        <w:rPr>
          <w:rFonts w:ascii="Times New Roman" w:hAnsi="Times New Roman" w:cs="Times New Roman"/>
          <w:noProof/>
          <w:sz w:val="20"/>
          <w:szCs w:val="24"/>
        </w:rPr>
        <w:t>. London: Jones and Bartlett Publishers.</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Delnavaz, S., Hassankhani, H., Roshangar, F., Dadashzadeh, A., Sarbakhsh, P., Ghafourifard, M., &amp; Fathiazar, E. (2018). Comparison of scenario based triage education by lecture and role playing on knowledge and practice of nursing students. </w:t>
      </w:r>
      <w:r w:rsidRPr="00D26F90">
        <w:rPr>
          <w:rFonts w:ascii="Times New Roman" w:hAnsi="Times New Roman" w:cs="Times New Roman"/>
          <w:i/>
          <w:iCs/>
          <w:noProof/>
          <w:sz w:val="20"/>
          <w:szCs w:val="24"/>
        </w:rPr>
        <w:t>Nurse Education Today</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70</w:t>
      </w:r>
      <w:r w:rsidRPr="00D26F90">
        <w:rPr>
          <w:rFonts w:ascii="Times New Roman" w:hAnsi="Times New Roman" w:cs="Times New Roman"/>
          <w:noProof/>
          <w:sz w:val="20"/>
          <w:szCs w:val="24"/>
        </w:rPr>
        <w:t>, 54–59. https://doi.org/10.1016/j.nedt.2018.08.006</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Dippenaar, E., &amp; Bruijns, S. (2016). Triage is easy, said no triage nurse ever. </w:t>
      </w:r>
      <w:r w:rsidRPr="00D26F90">
        <w:rPr>
          <w:rFonts w:ascii="Times New Roman" w:hAnsi="Times New Roman" w:cs="Times New Roman"/>
          <w:i/>
          <w:iCs/>
          <w:noProof/>
          <w:sz w:val="20"/>
          <w:szCs w:val="24"/>
        </w:rPr>
        <w:t>International Emergency Nursing</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29</w:t>
      </w:r>
      <w:r w:rsidRPr="00D26F90">
        <w:rPr>
          <w:rFonts w:ascii="Times New Roman" w:hAnsi="Times New Roman" w:cs="Times New Roman"/>
          <w:noProof/>
          <w:sz w:val="20"/>
          <w:szCs w:val="24"/>
        </w:rPr>
        <w:t>, 1–2. https://doi.org/10.1016/j.ienj.2016.09.005</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Effendy, C., Vissers, K., Tejawinata, S., Vernooij-Dassen, M., &amp; Engels, Y. (2015). Dealing with Symptoms and Issues of Hospitalized Patients with Cancer in Indonesia: The Role of Families, Nurses, and Physicians. </w:t>
      </w:r>
      <w:r w:rsidRPr="00D26F90">
        <w:rPr>
          <w:rFonts w:ascii="Times New Roman" w:hAnsi="Times New Roman" w:cs="Times New Roman"/>
          <w:i/>
          <w:iCs/>
          <w:noProof/>
          <w:sz w:val="20"/>
          <w:szCs w:val="24"/>
        </w:rPr>
        <w:t>Pain Practice</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15</w:t>
      </w:r>
      <w:r w:rsidRPr="00D26F90">
        <w:rPr>
          <w:rFonts w:ascii="Times New Roman" w:hAnsi="Times New Roman" w:cs="Times New Roman"/>
          <w:noProof/>
          <w:sz w:val="20"/>
          <w:szCs w:val="24"/>
        </w:rPr>
        <w:t>(5), 441–446. https://doi.org/10.1111/papr.12203</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FitzGerald, G., Jelinek, G. A., Scott, D., &amp; Gerdtz, M. F. (2010). Emergency department triage revisited. </w:t>
      </w:r>
      <w:r w:rsidRPr="00D26F90">
        <w:rPr>
          <w:rFonts w:ascii="Times New Roman" w:hAnsi="Times New Roman" w:cs="Times New Roman"/>
          <w:i/>
          <w:iCs/>
          <w:noProof/>
          <w:sz w:val="20"/>
          <w:szCs w:val="24"/>
        </w:rPr>
        <w:t>Emergency Medicine Journal</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27</w:t>
      </w:r>
      <w:r w:rsidRPr="00D26F90">
        <w:rPr>
          <w:rFonts w:ascii="Times New Roman" w:hAnsi="Times New Roman" w:cs="Times New Roman"/>
          <w:noProof/>
          <w:sz w:val="20"/>
          <w:szCs w:val="24"/>
        </w:rPr>
        <w:t>(2), 86–92. https://doi.org/10.1136/emj.2009.077081</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Fossen, P., &amp; Stoeckel, P. R. (2016). Nursing Students’ Perceptions of a Hearing Voices Simulation and Role-Play: Preparation for Mental Health Clinical Practice. </w:t>
      </w:r>
      <w:r w:rsidRPr="00D26F90">
        <w:rPr>
          <w:rFonts w:ascii="Times New Roman" w:hAnsi="Times New Roman" w:cs="Times New Roman"/>
          <w:i/>
          <w:iCs/>
          <w:noProof/>
          <w:sz w:val="20"/>
          <w:szCs w:val="24"/>
        </w:rPr>
        <w:t>Journal of Nursing Education</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55</w:t>
      </w:r>
      <w:r w:rsidRPr="00D26F90">
        <w:rPr>
          <w:rFonts w:ascii="Times New Roman" w:hAnsi="Times New Roman" w:cs="Times New Roman"/>
          <w:noProof/>
          <w:sz w:val="20"/>
          <w:szCs w:val="24"/>
        </w:rPr>
        <w:t>(4), 203–208. https://doi.org/10.3928/01484834-20160316-04</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Ghufron. (2010). </w:t>
      </w:r>
      <w:r w:rsidRPr="00D26F90">
        <w:rPr>
          <w:rFonts w:ascii="Times New Roman" w:hAnsi="Times New Roman" w:cs="Times New Roman"/>
          <w:i/>
          <w:iCs/>
          <w:noProof/>
          <w:sz w:val="20"/>
          <w:szCs w:val="24"/>
        </w:rPr>
        <w:t>Teori-teori Perkembangan</w:t>
      </w:r>
      <w:r w:rsidRPr="00D26F90">
        <w:rPr>
          <w:rFonts w:ascii="Times New Roman" w:hAnsi="Times New Roman" w:cs="Times New Roman"/>
          <w:noProof/>
          <w:sz w:val="20"/>
          <w:szCs w:val="24"/>
        </w:rPr>
        <w:t>. Bandung: Refika Aditama.</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Hachambachari, Y., Fahkarzadeh, L., &amp; Shariati, A. A. (2018). The comparison of the effect of two different teaching methods of role-playing and video feedback on learning Cardiopulmonary Resuscitation (CPR). </w:t>
      </w:r>
      <w:r w:rsidRPr="00D26F90">
        <w:rPr>
          <w:rFonts w:ascii="Times New Roman" w:hAnsi="Times New Roman" w:cs="Times New Roman"/>
          <w:i/>
          <w:iCs/>
          <w:noProof/>
          <w:sz w:val="20"/>
          <w:szCs w:val="24"/>
        </w:rPr>
        <w:t>World Family Medicine Journal/Middle East Journal of Family Medicine</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15</w:t>
      </w:r>
      <w:r w:rsidRPr="00D26F90">
        <w:rPr>
          <w:rFonts w:ascii="Times New Roman" w:hAnsi="Times New Roman" w:cs="Times New Roman"/>
          <w:noProof/>
          <w:sz w:val="20"/>
          <w:szCs w:val="24"/>
        </w:rPr>
        <w:t>(8), 230–235. https://doi.org/10.5742/mewfm.2017.93081</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Hajimiragha, A. H., &amp; Zadeh, M. R. D. (2013). Research and development of a microgrid control and monitoring system for the remote community of Bella Coola: Challenges, solutions, achievements and lessons learned. </w:t>
      </w:r>
      <w:r w:rsidRPr="00D26F90">
        <w:rPr>
          <w:rFonts w:ascii="Times New Roman" w:hAnsi="Times New Roman" w:cs="Times New Roman"/>
          <w:i/>
          <w:iCs/>
          <w:noProof/>
          <w:sz w:val="20"/>
          <w:szCs w:val="24"/>
        </w:rPr>
        <w:t>IEEE International Conference on Smart Energy Grid Engineering, SEGE 2013</w:t>
      </w:r>
      <w:r w:rsidRPr="00D26F90">
        <w:rPr>
          <w:rFonts w:ascii="Times New Roman" w:hAnsi="Times New Roman" w:cs="Times New Roman"/>
          <w:noProof/>
          <w:sz w:val="20"/>
          <w:szCs w:val="24"/>
        </w:rPr>
        <w:t>, 1–6. https://doi.org/10.1109/SEGE.2013.6707898</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Hartina, A., Tahir, T., Nurdin, N., &amp; Djafar, M. </w:t>
      </w:r>
      <w:r w:rsidRPr="00D26F90">
        <w:rPr>
          <w:rFonts w:ascii="Times New Roman" w:hAnsi="Times New Roman" w:cs="Times New Roman"/>
          <w:noProof/>
          <w:sz w:val="20"/>
          <w:szCs w:val="24"/>
        </w:rPr>
        <w:lastRenderedPageBreak/>
        <w:t xml:space="preserve">(2018). Faktor Yang Berhubungan Dengan Kelulusan Uji Kompetensi Ners Indonesia (Ukni) Di Regional Sulawesi. </w:t>
      </w:r>
      <w:r w:rsidRPr="00D26F90">
        <w:rPr>
          <w:rFonts w:ascii="Times New Roman" w:hAnsi="Times New Roman" w:cs="Times New Roman"/>
          <w:i/>
          <w:iCs/>
          <w:noProof/>
          <w:sz w:val="20"/>
          <w:szCs w:val="24"/>
        </w:rPr>
        <w:t>Jurnal Persatuan Perawat Nasional Indonesia (JPPNI)</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2</w:t>
      </w:r>
      <w:r w:rsidRPr="00D26F90">
        <w:rPr>
          <w:rFonts w:ascii="Times New Roman" w:hAnsi="Times New Roman" w:cs="Times New Roman"/>
          <w:noProof/>
          <w:sz w:val="20"/>
          <w:szCs w:val="24"/>
        </w:rPr>
        <w:t>(2), 65. https://doi.org/10.32419/jppni.v2i2.84</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Hodge, A., Hugman, A., Varndell, W., &amp; Howes, K. (2013). A review of the quality assurance processes for the Australasian Triage Scale (ATS) and implications for future practice. </w:t>
      </w:r>
      <w:r w:rsidRPr="00D26F90">
        <w:rPr>
          <w:rFonts w:ascii="Times New Roman" w:hAnsi="Times New Roman" w:cs="Times New Roman"/>
          <w:i/>
          <w:iCs/>
          <w:noProof/>
          <w:sz w:val="20"/>
          <w:szCs w:val="24"/>
        </w:rPr>
        <w:t>Australasian Emergency Nursing Journal</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16</w:t>
      </w:r>
      <w:r w:rsidRPr="00D26F90">
        <w:rPr>
          <w:rFonts w:ascii="Times New Roman" w:hAnsi="Times New Roman" w:cs="Times New Roman"/>
          <w:noProof/>
          <w:sz w:val="20"/>
          <w:szCs w:val="24"/>
        </w:rPr>
        <w:t>(1), 21–29. https://doi.org/10.1016/j.aenj.2012.12.003</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Hosnaniah. (2014). </w:t>
      </w:r>
      <w:r w:rsidRPr="00D26F90">
        <w:rPr>
          <w:rFonts w:ascii="Times New Roman" w:hAnsi="Times New Roman" w:cs="Times New Roman"/>
          <w:i/>
          <w:iCs/>
          <w:noProof/>
          <w:sz w:val="20"/>
          <w:szCs w:val="24"/>
        </w:rPr>
        <w:t>Pelaksanaan Triage Di Unit Gawat Darurat Rumah Sakit Reksa Waluya Kota Mojokerto</w:t>
      </w:r>
      <w:r w:rsidRPr="00D26F90">
        <w:rPr>
          <w:rFonts w:ascii="Times New Roman" w:hAnsi="Times New Roman" w:cs="Times New Roman"/>
          <w:noProof/>
          <w:sz w:val="20"/>
          <w:szCs w:val="24"/>
        </w:rPr>
        <w:t>. Yogyakarta.</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J Murray, M. (2003). The Canadian Triage and Acuity Scale: A Canadian perspective on emergency department triage. </w:t>
      </w:r>
      <w:r w:rsidRPr="00D26F90">
        <w:rPr>
          <w:rFonts w:ascii="Times New Roman" w:hAnsi="Times New Roman" w:cs="Times New Roman"/>
          <w:i/>
          <w:iCs/>
          <w:noProof/>
          <w:sz w:val="20"/>
          <w:szCs w:val="24"/>
        </w:rPr>
        <w:t>Emergency Medicine</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15</w:t>
      </w:r>
      <w:r w:rsidRPr="00D26F90">
        <w:rPr>
          <w:rFonts w:ascii="Times New Roman" w:hAnsi="Times New Roman" w:cs="Times New Roman"/>
          <w:noProof/>
          <w:sz w:val="20"/>
          <w:szCs w:val="24"/>
        </w:rPr>
        <w:t>(1), 6–10. https://doi.org/10.1046/j.1442-2026.2003.00400.x</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Khan, A., Road, S., &amp; Box, P. O. (2017). ROLE PLAY : A TEACHING STRATEGY THAT ADDS FUN IN LEARNING. </w:t>
      </w:r>
      <w:r w:rsidRPr="00D26F90">
        <w:rPr>
          <w:rFonts w:ascii="Times New Roman" w:hAnsi="Times New Roman" w:cs="Times New Roman"/>
          <w:i/>
          <w:iCs/>
          <w:noProof/>
          <w:sz w:val="20"/>
          <w:szCs w:val="24"/>
        </w:rPr>
        <w:t>International Journal of Current Research</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9</w:t>
      </w:r>
      <w:r w:rsidRPr="00D26F90">
        <w:rPr>
          <w:rFonts w:ascii="Times New Roman" w:hAnsi="Times New Roman" w:cs="Times New Roman"/>
          <w:noProof/>
          <w:sz w:val="20"/>
          <w:szCs w:val="24"/>
        </w:rPr>
        <w:t>(8), 55916–55919.</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Kim, E. (2018). Effect of simulation-based emergency cardiac arrest education on nursing students’ self-efficacy and critical thinking skills: Roleplay versus lecture. </w:t>
      </w:r>
      <w:r w:rsidRPr="00D26F90">
        <w:rPr>
          <w:rFonts w:ascii="Times New Roman" w:hAnsi="Times New Roman" w:cs="Times New Roman"/>
          <w:i/>
          <w:iCs/>
          <w:noProof/>
          <w:sz w:val="20"/>
          <w:szCs w:val="24"/>
        </w:rPr>
        <w:t>Nurse Education Today</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61</w:t>
      </w:r>
      <w:r w:rsidRPr="00D26F90">
        <w:rPr>
          <w:rFonts w:ascii="Times New Roman" w:hAnsi="Times New Roman" w:cs="Times New Roman"/>
          <w:noProof/>
          <w:sz w:val="20"/>
          <w:szCs w:val="24"/>
        </w:rPr>
        <w:t>, 258–263. https://doi.org/10.1016/j.nedt.2017.12.003</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Kourkouta, L., &amp; Papathanasiou, I. (2014). Communication in Nursing Practice. </w:t>
      </w:r>
      <w:r w:rsidRPr="00D26F90">
        <w:rPr>
          <w:rFonts w:ascii="Times New Roman" w:hAnsi="Times New Roman" w:cs="Times New Roman"/>
          <w:i/>
          <w:iCs/>
          <w:noProof/>
          <w:sz w:val="20"/>
          <w:szCs w:val="24"/>
        </w:rPr>
        <w:t>Materia Socio Medica</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26</w:t>
      </w:r>
      <w:r w:rsidRPr="00D26F90">
        <w:rPr>
          <w:rFonts w:ascii="Times New Roman" w:hAnsi="Times New Roman" w:cs="Times New Roman"/>
          <w:noProof/>
          <w:sz w:val="20"/>
          <w:szCs w:val="24"/>
        </w:rPr>
        <w:t>(1), 65. https://doi.org/10.5455/msm.2014.26.65-67</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Larti, N., Ashouri, E., &amp; Aarabi, A. (2018). The effects of an empathy role-playing program for operating room nursing students in Iran. </w:t>
      </w:r>
      <w:r w:rsidRPr="00D26F90">
        <w:rPr>
          <w:rFonts w:ascii="Times New Roman" w:hAnsi="Times New Roman" w:cs="Times New Roman"/>
          <w:i/>
          <w:iCs/>
          <w:noProof/>
          <w:sz w:val="20"/>
          <w:szCs w:val="24"/>
        </w:rPr>
        <w:t>Journal of Educational Evaluation for Health Professions</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15</w:t>
      </w:r>
      <w:r w:rsidRPr="00D26F90">
        <w:rPr>
          <w:rFonts w:ascii="Times New Roman" w:hAnsi="Times New Roman" w:cs="Times New Roman"/>
          <w:noProof/>
          <w:sz w:val="20"/>
          <w:szCs w:val="24"/>
        </w:rPr>
        <w:t>, 29. https://doi.org/10.3352/jeehp.2018.15.29</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Lin, G. X., Yang, Y. L., Kudirka, D., Church, C., Yong, C. K. K., Reilly, F., &amp; Zeng, Q. Y. (2016). Implementation of a pediatric emergency triage system in Xiamen, China. </w:t>
      </w:r>
      <w:r w:rsidRPr="00D26F90">
        <w:rPr>
          <w:rFonts w:ascii="Times New Roman" w:hAnsi="Times New Roman" w:cs="Times New Roman"/>
          <w:i/>
          <w:iCs/>
          <w:noProof/>
          <w:sz w:val="20"/>
          <w:szCs w:val="24"/>
        </w:rPr>
        <w:t>Chinese Medical Journal</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129</w:t>
      </w:r>
      <w:r w:rsidRPr="00D26F90">
        <w:rPr>
          <w:rFonts w:ascii="Times New Roman" w:hAnsi="Times New Roman" w:cs="Times New Roman"/>
          <w:noProof/>
          <w:sz w:val="20"/>
          <w:szCs w:val="24"/>
        </w:rPr>
        <w:t>(20), 2416–2421. https://doi.org/10.4103/0366-6999.191755</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Mollahadi. (2010). Importance of clinical education in nursing. </w:t>
      </w:r>
      <w:r w:rsidRPr="00D26F90">
        <w:rPr>
          <w:rFonts w:ascii="Times New Roman" w:hAnsi="Times New Roman" w:cs="Times New Roman"/>
          <w:i/>
          <w:iCs/>
          <w:noProof/>
          <w:sz w:val="20"/>
          <w:szCs w:val="24"/>
        </w:rPr>
        <w:t>Iranian Quartery of Education Strategies</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2</w:t>
      </w:r>
      <w:r w:rsidRPr="00D26F90">
        <w:rPr>
          <w:rFonts w:ascii="Times New Roman" w:hAnsi="Times New Roman" w:cs="Times New Roman"/>
          <w:noProof/>
          <w:sz w:val="20"/>
          <w:szCs w:val="24"/>
        </w:rPr>
        <w:t>(4), 153–159.</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Noon, A. J. (2014). The cognitive processes underpinning clinical decision in triage assessment: A theoretical conundrum? </w:t>
      </w:r>
      <w:r w:rsidRPr="00D26F90">
        <w:rPr>
          <w:rFonts w:ascii="Times New Roman" w:hAnsi="Times New Roman" w:cs="Times New Roman"/>
          <w:i/>
          <w:iCs/>
          <w:noProof/>
          <w:sz w:val="20"/>
          <w:szCs w:val="24"/>
        </w:rPr>
        <w:t>International Emergency Nursing</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22</w:t>
      </w:r>
      <w:r w:rsidRPr="00D26F90">
        <w:rPr>
          <w:rFonts w:ascii="Times New Roman" w:hAnsi="Times New Roman" w:cs="Times New Roman"/>
          <w:noProof/>
          <w:sz w:val="20"/>
          <w:szCs w:val="24"/>
        </w:rPr>
        <w:t>(1), 40–46. https://doi.org/10.1016/j.ienj.2013.01.003</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lastRenderedPageBreak/>
        <w:t xml:space="preserve">Reay, G., &amp; Rankin, J. A. (2013). The application of theory to triage decision-making. </w:t>
      </w:r>
      <w:r w:rsidRPr="00D26F90">
        <w:rPr>
          <w:rFonts w:ascii="Times New Roman" w:hAnsi="Times New Roman" w:cs="Times New Roman"/>
          <w:i/>
          <w:iCs/>
          <w:noProof/>
          <w:sz w:val="20"/>
          <w:szCs w:val="24"/>
        </w:rPr>
        <w:t>International Emergency Nursing</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21</w:t>
      </w:r>
      <w:r w:rsidRPr="00D26F90">
        <w:rPr>
          <w:rFonts w:ascii="Times New Roman" w:hAnsi="Times New Roman" w:cs="Times New Roman"/>
          <w:noProof/>
          <w:sz w:val="20"/>
          <w:szCs w:val="24"/>
        </w:rPr>
        <w:t>(2), 97–102. https://doi.org/10.1016/j.ienj.2012.03.010</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Sato, Y., Okamoto, S., Kayaba, K., Nobuhara, H., &amp; Soeda, K. (2017). Effectiveness of role-play in hazard prediction training for nursing students: A randomized controlled trial. </w:t>
      </w:r>
      <w:r w:rsidRPr="00D26F90">
        <w:rPr>
          <w:rFonts w:ascii="Times New Roman" w:hAnsi="Times New Roman" w:cs="Times New Roman"/>
          <w:i/>
          <w:iCs/>
          <w:noProof/>
          <w:sz w:val="20"/>
          <w:szCs w:val="24"/>
        </w:rPr>
        <w:t>Journal of Nursing Education and Practice</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8</w:t>
      </w:r>
      <w:r w:rsidRPr="00D26F90">
        <w:rPr>
          <w:rFonts w:ascii="Times New Roman" w:hAnsi="Times New Roman" w:cs="Times New Roman"/>
          <w:noProof/>
          <w:sz w:val="20"/>
          <w:szCs w:val="24"/>
        </w:rPr>
        <w:t>(2), 1. https://doi.org/10.5430/jnep.v8n2p1</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Sebold, L. F., Boell, J. E. W., Fermo, V. C., Girondi, J. B. R., &amp; Santos, J. L. G. dos. (2018). Role-playing: teaching strategy that encourages reflections on nursing care. </w:t>
      </w:r>
      <w:r w:rsidRPr="00D26F90">
        <w:rPr>
          <w:rFonts w:ascii="Times New Roman" w:hAnsi="Times New Roman" w:cs="Times New Roman"/>
          <w:i/>
          <w:iCs/>
          <w:noProof/>
          <w:sz w:val="20"/>
          <w:szCs w:val="24"/>
        </w:rPr>
        <w:t>Revista Brasileira de Enfermagem</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71</w:t>
      </w:r>
      <w:r w:rsidRPr="00D26F90">
        <w:rPr>
          <w:rFonts w:ascii="Times New Roman" w:hAnsi="Times New Roman" w:cs="Times New Roman"/>
          <w:noProof/>
          <w:sz w:val="20"/>
          <w:szCs w:val="24"/>
        </w:rPr>
        <w:t>(suppl 6), 2706–2712. https://doi.org/10.1590/0034-7167-2017-0733</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Sismulyanto, S., &amp; Putra, M. M. (2019). Effectiveness Learning Model Mind Mapping, Discussion, and Role Playing in Learning Outcomes Nursing Student in Community Nursing. </w:t>
      </w:r>
      <w:r w:rsidRPr="00D26F90">
        <w:rPr>
          <w:rFonts w:ascii="Times New Roman" w:hAnsi="Times New Roman" w:cs="Times New Roman"/>
          <w:i/>
          <w:iCs/>
          <w:noProof/>
          <w:sz w:val="20"/>
          <w:szCs w:val="24"/>
        </w:rPr>
        <w:t>Indonesian Nursing Journal of Education and Clinic (Injec)</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3</w:t>
      </w:r>
      <w:r w:rsidRPr="00D26F90">
        <w:rPr>
          <w:rFonts w:ascii="Times New Roman" w:hAnsi="Times New Roman" w:cs="Times New Roman"/>
          <w:noProof/>
          <w:sz w:val="20"/>
          <w:szCs w:val="24"/>
        </w:rPr>
        <w:t>(1), 9. https://doi.org/10.24990/injec.v3i1.178</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Smith, A. (2013). Using a theory to understand triage decision making. </w:t>
      </w:r>
      <w:r w:rsidRPr="00D26F90">
        <w:rPr>
          <w:rFonts w:ascii="Times New Roman" w:hAnsi="Times New Roman" w:cs="Times New Roman"/>
          <w:i/>
          <w:iCs/>
          <w:noProof/>
          <w:sz w:val="20"/>
          <w:szCs w:val="24"/>
        </w:rPr>
        <w:t>International Emergency Nursing</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21</w:t>
      </w:r>
      <w:r w:rsidRPr="00D26F90">
        <w:rPr>
          <w:rFonts w:ascii="Times New Roman" w:hAnsi="Times New Roman" w:cs="Times New Roman"/>
          <w:noProof/>
          <w:sz w:val="20"/>
          <w:szCs w:val="24"/>
        </w:rPr>
        <w:t>(2), 113–117. https://doi.org/10.1016/j.ienj.2012.03.003</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Tayebeh Pourghaznein, Hakimeh Sabeghi, &amp; Keyvan Shariatinejad. (2015). Effects of e-learning , lectures , and role playing on nursing students ’ knowledge acquisition , retention and satisfaction. </w:t>
      </w:r>
      <w:r w:rsidRPr="00D26F90">
        <w:rPr>
          <w:rFonts w:ascii="Times New Roman" w:hAnsi="Times New Roman" w:cs="Times New Roman"/>
          <w:i/>
          <w:iCs/>
          <w:noProof/>
          <w:sz w:val="20"/>
          <w:szCs w:val="24"/>
        </w:rPr>
        <w:t>Medical Journal of the Islamic Republic of Iran</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29</w:t>
      </w:r>
      <w:r w:rsidRPr="00D26F90">
        <w:rPr>
          <w:rFonts w:ascii="Times New Roman" w:hAnsi="Times New Roman" w:cs="Times New Roman"/>
          <w:noProof/>
          <w:sz w:val="20"/>
          <w:szCs w:val="24"/>
        </w:rPr>
        <w:t>(162), 1–7.</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Vatnøy, T. K., Fossum, M., Smith, N., &amp; Slettebø, Å. (2013). Triage assessment of registered nurses in the emergency department. </w:t>
      </w:r>
      <w:r w:rsidRPr="00D26F90">
        <w:rPr>
          <w:rFonts w:ascii="Times New Roman" w:hAnsi="Times New Roman" w:cs="Times New Roman"/>
          <w:i/>
          <w:iCs/>
          <w:noProof/>
          <w:sz w:val="20"/>
          <w:szCs w:val="24"/>
        </w:rPr>
        <w:t>International Emergency Nursing</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21</w:t>
      </w:r>
      <w:r w:rsidRPr="00D26F90">
        <w:rPr>
          <w:rFonts w:ascii="Times New Roman" w:hAnsi="Times New Roman" w:cs="Times New Roman"/>
          <w:noProof/>
          <w:sz w:val="20"/>
          <w:szCs w:val="24"/>
        </w:rPr>
        <w:t>(2), 89–96. https://doi.org/10.1016/j.ienj.2012.06.004</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D26F90">
        <w:rPr>
          <w:rFonts w:ascii="Times New Roman" w:hAnsi="Times New Roman" w:cs="Times New Roman"/>
          <w:noProof/>
          <w:sz w:val="20"/>
          <w:szCs w:val="24"/>
        </w:rPr>
        <w:t xml:space="preserve">Vizeshfar, F., Dehghanrad, F., Magherei, M., &amp; Sobhani, S. M. J. (2016). Effects of Applying Role Playing Approach on Nursing Students ’ Education. </w:t>
      </w:r>
      <w:r w:rsidRPr="00D26F90">
        <w:rPr>
          <w:rFonts w:ascii="Times New Roman" w:hAnsi="Times New Roman" w:cs="Times New Roman"/>
          <w:i/>
          <w:iCs/>
          <w:noProof/>
          <w:sz w:val="20"/>
          <w:szCs w:val="24"/>
        </w:rPr>
        <w:t>International Journal of Humanities and Cultural Studies</w:t>
      </w:r>
      <w:r w:rsidRPr="00D26F90">
        <w:rPr>
          <w:rFonts w:ascii="Times New Roman" w:hAnsi="Times New Roman" w:cs="Times New Roman"/>
          <w:noProof/>
          <w:sz w:val="20"/>
          <w:szCs w:val="24"/>
        </w:rPr>
        <w:t>, (March), 1772–1781.</w:t>
      </w:r>
    </w:p>
    <w:p w:rsidR="00D26F90" w:rsidRPr="00D26F90" w:rsidRDefault="00D26F90" w:rsidP="00B46F80">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D26F90">
        <w:rPr>
          <w:rFonts w:ascii="Times New Roman" w:hAnsi="Times New Roman" w:cs="Times New Roman"/>
          <w:noProof/>
          <w:sz w:val="20"/>
          <w:szCs w:val="24"/>
        </w:rPr>
        <w:t xml:space="preserve">Yu, M., &amp; Kang, K. ja. (2017). Effectiveness of a role-play simulation program involving the sbar technique: A quasi-experimental study. </w:t>
      </w:r>
      <w:r w:rsidRPr="00D26F90">
        <w:rPr>
          <w:rFonts w:ascii="Times New Roman" w:hAnsi="Times New Roman" w:cs="Times New Roman"/>
          <w:i/>
          <w:iCs/>
          <w:noProof/>
          <w:sz w:val="20"/>
          <w:szCs w:val="24"/>
        </w:rPr>
        <w:t>Nurse Education Today</w:t>
      </w:r>
      <w:r w:rsidRPr="00D26F90">
        <w:rPr>
          <w:rFonts w:ascii="Times New Roman" w:hAnsi="Times New Roman" w:cs="Times New Roman"/>
          <w:noProof/>
          <w:sz w:val="20"/>
          <w:szCs w:val="24"/>
        </w:rPr>
        <w:t xml:space="preserve">, </w:t>
      </w:r>
      <w:r w:rsidRPr="00D26F90">
        <w:rPr>
          <w:rFonts w:ascii="Times New Roman" w:hAnsi="Times New Roman" w:cs="Times New Roman"/>
          <w:i/>
          <w:iCs/>
          <w:noProof/>
          <w:sz w:val="20"/>
          <w:szCs w:val="24"/>
        </w:rPr>
        <w:t>53</w:t>
      </w:r>
      <w:r w:rsidRPr="00D26F90">
        <w:rPr>
          <w:rFonts w:ascii="Times New Roman" w:hAnsi="Times New Roman" w:cs="Times New Roman"/>
          <w:noProof/>
          <w:sz w:val="20"/>
          <w:szCs w:val="24"/>
        </w:rPr>
        <w:t>, 41–47. https://doi.org/10.1016/j.nedt.2017.04.002</w:t>
      </w:r>
    </w:p>
    <w:p w:rsidR="007747A6" w:rsidRPr="007747A6" w:rsidRDefault="002D7822" w:rsidP="00B46F80">
      <w:pPr>
        <w:spacing w:after="0" w:line="240" w:lineRule="auto"/>
        <w:jc w:val="both"/>
        <w:rPr>
          <w:rFonts w:ascii="Times New Roman" w:hAnsi="Times New Roman" w:cs="Times New Roman"/>
          <w:color w:val="000000"/>
          <w:sz w:val="20"/>
          <w:szCs w:val="20"/>
        </w:rPr>
      </w:pPr>
      <w:r>
        <w:rPr>
          <w:rFonts w:ascii="Times New Roman" w:hAnsi="Times New Roman" w:cs="Times New Roman"/>
          <w:b/>
          <w:sz w:val="20"/>
          <w:szCs w:val="20"/>
          <w:lang w:val="en-US"/>
        </w:rPr>
        <w:fldChar w:fldCharType="end"/>
      </w:r>
    </w:p>
    <w:p w:rsidR="006E7CEF" w:rsidRPr="007747A6" w:rsidRDefault="006E7CEF" w:rsidP="000E32AC">
      <w:pPr>
        <w:spacing w:after="0" w:line="240" w:lineRule="auto"/>
        <w:ind w:left="450" w:hanging="387"/>
        <w:jc w:val="both"/>
        <w:rPr>
          <w:rFonts w:ascii="Times New Roman" w:hAnsi="Times New Roman" w:cs="Times New Roman"/>
          <w:b/>
          <w:sz w:val="20"/>
          <w:szCs w:val="20"/>
        </w:rPr>
      </w:pPr>
    </w:p>
    <w:sectPr w:rsidR="006E7CEF" w:rsidRPr="007747A6" w:rsidSect="00F03430">
      <w:pgSz w:w="11906" w:h="16838"/>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FAD" w:rsidRDefault="00730FAD" w:rsidP="00872919">
      <w:pPr>
        <w:spacing w:after="0" w:line="240" w:lineRule="auto"/>
      </w:pPr>
      <w:r>
        <w:separator/>
      </w:r>
    </w:p>
  </w:endnote>
  <w:endnote w:type="continuationSeparator" w:id="0">
    <w:p w:rsidR="00730FAD" w:rsidRDefault="00730FAD" w:rsidP="0087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70" w:rsidRDefault="00C53A70" w:rsidP="00C53A70">
    <w:pPr>
      <w:pStyle w:val="NormalWeb"/>
      <w:spacing w:before="0" w:beforeAutospacing="0" w:after="0" w:afterAutospacing="0"/>
      <w:jc w:val="right"/>
    </w:pPr>
    <w:r>
      <w:rPr>
        <w:rFonts w:ascii="Calibri" w:hAnsi="Calibri" w:cs="Calibri"/>
        <w:color w:val="000000"/>
        <w:sz w:val="16"/>
        <w:szCs w:val="16"/>
      </w:rPr>
      <w:t>http://jurnalilmiah.stikescitradelima.ac.id</w:t>
    </w:r>
    <w:r>
      <w:rPr>
        <w:rFonts w:ascii="Arial" w:hAnsi="Arial" w:cs="Arial"/>
        <w:color w:val="000000"/>
        <w:sz w:val="16"/>
        <w:szCs w:val="16"/>
      </w:rPr>
      <w:t xml:space="preserve">/index.php/JI </w:t>
    </w:r>
  </w:p>
  <w:p w:rsidR="00C53A70" w:rsidRDefault="00C53A70" w:rsidP="00C53A70">
    <w:pPr>
      <w:pStyle w:val="NormalWeb"/>
      <w:spacing w:before="0" w:beforeAutospacing="0" w:after="0" w:afterAutospacing="0"/>
      <w:jc w:val="right"/>
    </w:pPr>
    <w:r>
      <w:rPr>
        <w:noProof/>
        <w:lang w:val="id-ID" w:eastAsia="id-ID"/>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123190</wp:posOffset>
              </wp:positionV>
              <wp:extent cx="361950" cy="30480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304800"/>
                      </a:xfrm>
                      <a:prstGeom prst="rect">
                        <a:avLst/>
                      </a:prstGeom>
                      <a:solidFill>
                        <a:srgbClr val="5B9BD5"/>
                      </a:solidFill>
                      <a:ln w="12700" cap="flat" cmpd="sng" algn="ctr">
                        <a:solidFill>
                          <a:srgbClr val="5B9BD5">
                            <a:shade val="50000"/>
                          </a:srgbClr>
                        </a:solidFill>
                        <a:prstDash val="solid"/>
                        <a:miter lim="800000"/>
                      </a:ln>
                      <a:effectLst/>
                    </wps:spPr>
                    <wps:txbx>
                      <w:txbxContent>
                        <w:p w:rsidR="00C53A70" w:rsidRPr="00FE34E6" w:rsidRDefault="00C53A70" w:rsidP="00C53A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5" o:spid="_x0000_s1058" style="position:absolute;left:0;text-align:left;margin-left:-22.7pt;margin-top:9.7pt;width:28.5pt;height:2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" fillcolor="#5b9bd5" strokecolor="#41719c" strokeweight="1pt">
              <v:path arrowok="t"/>
              <v:textbox>
                <w:txbxContent>
                  <w:p w:rsidR="00C53A70" w:rsidRPr="00FE34E6" w:rsidRDefault="00C53A70" w:rsidP="00C53A70">
                    <w:pPr>
                      <w:jc w:val="center"/>
                    </w:pPr>
                  </w:p>
                </w:txbxContent>
              </v:textbox>
              <w10:wrap anchorx="margin"/>
            </v:rect>
          </w:pict>
        </mc:Fallback>
      </mc:AlternateContent>
    </w:r>
    <w:r>
      <w:rPr>
        <w:rFonts w:ascii="Calibri" w:hAnsi="Calibri" w:cs="Calibri"/>
        <w:color w:val="000000"/>
        <w:sz w:val="16"/>
        <w:szCs w:val="16"/>
      </w:rPr>
      <w:t>Vol.3</w:t>
    </w:r>
    <w:proofErr w:type="gramStart"/>
    <w:r>
      <w:rPr>
        <w:rFonts w:ascii="Calibri" w:hAnsi="Calibri" w:cs="Calibri"/>
        <w:color w:val="000000"/>
        <w:sz w:val="16"/>
        <w:szCs w:val="16"/>
      </w:rPr>
      <w:t>,No.1</w:t>
    </w:r>
    <w:proofErr w:type="gramEnd"/>
    <w:r>
      <w:rPr>
        <w:rFonts w:ascii="Calibri" w:hAnsi="Calibri" w:cs="Calibri"/>
        <w:color w:val="000000"/>
        <w:sz w:val="16"/>
        <w:szCs w:val="16"/>
      </w:rPr>
      <w:t xml:space="preserve">, </w:t>
    </w:r>
    <w:proofErr w:type="spellStart"/>
    <w:r>
      <w:rPr>
        <w:rFonts w:ascii="Calibri" w:hAnsi="Calibri" w:cs="Calibri"/>
        <w:color w:val="000000"/>
        <w:sz w:val="16"/>
        <w:szCs w:val="16"/>
      </w:rPr>
      <w:t>Juli</w:t>
    </w:r>
    <w:proofErr w:type="spellEnd"/>
    <w:r>
      <w:rPr>
        <w:rFonts w:ascii="Calibri" w:hAnsi="Calibri" w:cs="Calibri"/>
        <w:color w:val="000000"/>
        <w:sz w:val="16"/>
        <w:szCs w:val="16"/>
      </w:rPr>
      <w:t xml:space="preserve"> 2019</w:t>
    </w:r>
  </w:p>
  <w:p w:rsidR="00C53A70" w:rsidRDefault="00C53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FAD" w:rsidRDefault="00730FAD" w:rsidP="00872919">
      <w:pPr>
        <w:spacing w:after="0" w:line="240" w:lineRule="auto"/>
      </w:pPr>
      <w:r>
        <w:separator/>
      </w:r>
    </w:p>
  </w:footnote>
  <w:footnote w:type="continuationSeparator" w:id="0">
    <w:p w:rsidR="00730FAD" w:rsidRDefault="00730FAD" w:rsidP="00872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A70" w:rsidRDefault="00C53A70" w:rsidP="00C53A70">
    <w:pPr>
      <w:pStyle w:val="NormalWeb"/>
      <w:spacing w:before="0" w:beforeAutospacing="0" w:after="0" w:afterAutospacing="0"/>
      <w:ind w:right="7"/>
      <w:jc w:val="right"/>
    </w:pPr>
    <w:r>
      <w:tab/>
    </w:r>
    <w:r>
      <w:rPr>
        <w:rFonts w:ascii="Calibri" w:hAnsi="Calibri" w:cs="Calibri"/>
        <w:b/>
        <w:bCs/>
        <w:color w:val="000000"/>
        <w:sz w:val="16"/>
        <w:szCs w:val="16"/>
      </w:rPr>
      <w:t xml:space="preserve">CITRA </w:t>
    </w:r>
    <w:proofErr w:type="gramStart"/>
    <w:r>
      <w:rPr>
        <w:rFonts w:ascii="Calibri" w:hAnsi="Calibri" w:cs="Calibri"/>
        <w:b/>
        <w:bCs/>
        <w:color w:val="000000"/>
        <w:sz w:val="16"/>
        <w:szCs w:val="16"/>
      </w:rPr>
      <w:t>DELIMA :</w:t>
    </w:r>
    <w:proofErr w:type="gramEnd"/>
    <w:r>
      <w:rPr>
        <w:rFonts w:ascii="Calibri" w:hAnsi="Calibri" w:cs="Calibri"/>
        <w:b/>
        <w:bCs/>
        <w:color w:val="000000"/>
        <w:sz w:val="16"/>
        <w:szCs w:val="16"/>
      </w:rPr>
      <w:t xml:space="preserve"> </w:t>
    </w:r>
    <w:proofErr w:type="spellStart"/>
    <w:r>
      <w:rPr>
        <w:rFonts w:ascii="Calibri" w:hAnsi="Calibri" w:cs="Calibri"/>
        <w:b/>
        <w:bCs/>
        <w:color w:val="000000"/>
        <w:sz w:val="16"/>
        <w:szCs w:val="16"/>
      </w:rPr>
      <w:t>Jurnal</w:t>
    </w:r>
    <w:proofErr w:type="spellEnd"/>
    <w:r>
      <w:rPr>
        <w:rFonts w:ascii="Calibri" w:hAnsi="Calibri" w:cs="Calibri"/>
        <w:b/>
        <w:bCs/>
        <w:color w:val="000000"/>
        <w:sz w:val="16"/>
        <w:szCs w:val="16"/>
      </w:rPr>
      <w:t xml:space="preserve"> </w:t>
    </w:r>
    <w:proofErr w:type="spellStart"/>
    <w:r>
      <w:rPr>
        <w:rFonts w:ascii="Calibri" w:hAnsi="Calibri" w:cs="Calibri"/>
        <w:b/>
        <w:bCs/>
        <w:color w:val="000000"/>
        <w:sz w:val="16"/>
        <w:szCs w:val="16"/>
      </w:rPr>
      <w:t>Ilmiah</w:t>
    </w:r>
    <w:proofErr w:type="spellEnd"/>
    <w:r>
      <w:rPr>
        <w:rFonts w:ascii="Calibri" w:hAnsi="Calibri" w:cs="Calibri"/>
        <w:b/>
        <w:bCs/>
        <w:color w:val="000000"/>
        <w:sz w:val="16"/>
        <w:szCs w:val="16"/>
      </w:rPr>
      <w:t xml:space="preserve"> STIKES Citra </w:t>
    </w:r>
    <w:proofErr w:type="spellStart"/>
    <w:r>
      <w:rPr>
        <w:rFonts w:ascii="Calibri" w:hAnsi="Calibri" w:cs="Calibri"/>
        <w:b/>
        <w:bCs/>
        <w:color w:val="000000"/>
        <w:sz w:val="16"/>
        <w:szCs w:val="16"/>
      </w:rPr>
      <w:t>Delima</w:t>
    </w:r>
    <w:proofErr w:type="spellEnd"/>
    <w:r>
      <w:rPr>
        <w:rFonts w:ascii="Calibri" w:hAnsi="Calibri" w:cs="Calibri"/>
        <w:b/>
        <w:bCs/>
        <w:color w:val="000000"/>
        <w:sz w:val="16"/>
        <w:szCs w:val="16"/>
      </w:rPr>
      <w:t xml:space="preserve"> Bangka Belitung</w:t>
    </w:r>
    <w:r>
      <w:rPr>
        <w:noProof/>
        <w:bdr w:val="none" w:sz="0" w:space="0" w:color="auto" w:frame="1"/>
        <w:lang w:val="id-ID" w:eastAsia="id-ID"/>
      </w:rPr>
      <w:drawing>
        <wp:inline distT="0" distB="0" distL="0" distR="0" wp14:anchorId="58936115" wp14:editId="29004A2E">
          <wp:extent cx="676275" cy="266700"/>
          <wp:effectExtent l="0" t="0" r="9525" b="0"/>
          <wp:docPr id="34" name="Picture 34" descr="https://lh4.googleusercontent.com/84IhR7DM37fklWLykjVi3PJ7_q4xB59jNEuZ5gu9btDqI2lJ8Fs_tBPyqMiricOZGTh_gHiCTlHkXycm2GH6fv_L0pzmt8fZzrTuj4U2IV0kraOA4CgyO4gRVocfYBKrJd4cIu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84IhR7DM37fklWLykjVi3PJ7_q4xB59jNEuZ5gu9btDqI2lJ8Fs_tBPyqMiricOZGTh_gHiCTlHkXycm2GH6fv_L0pzmt8fZzrTuj4U2IV0kraOA4CgyO4gRVocfYBKrJd4cIuj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p>
  <w:p w:rsidR="00C53A70" w:rsidRDefault="00C53A70" w:rsidP="00C53A70">
    <w:pPr>
      <w:pStyle w:val="NormalWeb"/>
      <w:spacing w:before="0" w:beforeAutospacing="0" w:after="0" w:afterAutospacing="0"/>
      <w:ind w:right="1420"/>
      <w:jc w:val="center"/>
      <w:rPr>
        <w:rFonts w:ascii="Calibri" w:hAnsi="Calibri" w:cs="Calibri"/>
        <w:b/>
        <w:bCs/>
        <w:color w:val="000000"/>
        <w:sz w:val="16"/>
        <w:szCs w:val="16"/>
      </w:rPr>
    </w:pPr>
    <w:r>
      <w:rPr>
        <w:rFonts w:ascii="Calibri" w:hAnsi="Calibri" w:cs="Calibri"/>
        <w:b/>
        <w:bCs/>
        <w:color w:val="000000"/>
        <w:sz w:val="16"/>
        <w:szCs w:val="16"/>
      </w:rPr>
      <w:t xml:space="preserve">                                                                                                                                            </w:t>
    </w:r>
    <w:proofErr w:type="gramStart"/>
    <w:r>
      <w:rPr>
        <w:rFonts w:ascii="Calibri" w:hAnsi="Calibri" w:cs="Calibri"/>
        <w:b/>
        <w:bCs/>
        <w:color w:val="000000"/>
        <w:sz w:val="16"/>
        <w:szCs w:val="16"/>
      </w:rPr>
      <w:t>p-ISSN</w:t>
    </w:r>
    <w:proofErr w:type="gramEnd"/>
    <w:r>
      <w:rPr>
        <w:rFonts w:ascii="Calibri" w:hAnsi="Calibri" w:cs="Calibri"/>
        <w:b/>
        <w:bCs/>
        <w:color w:val="000000"/>
        <w:sz w:val="16"/>
        <w:szCs w:val="16"/>
      </w:rPr>
      <w:t>: 2087-2240/e-ISSN: 2655-0792</w:t>
    </w:r>
  </w:p>
  <w:p w:rsidR="009335AB" w:rsidRDefault="009335AB" w:rsidP="00C53A70">
    <w:pPr>
      <w:pStyle w:val="NormalWeb"/>
      <w:spacing w:before="0" w:beforeAutospacing="0" w:after="0" w:afterAutospacing="0"/>
      <w:ind w:right="1420"/>
      <w:jc w:val="center"/>
    </w:pPr>
    <w:r>
      <w:rPr>
        <w:b/>
        <w:noProof/>
        <w:lang w:val="id-ID" w:eastAsia="id-ID"/>
      </w:rPr>
      <mc:AlternateContent>
        <mc:Choice Requires="wps">
          <w:drawing>
            <wp:anchor distT="0" distB="0" distL="114300" distR="114300" simplePos="0" relativeHeight="251660288" behindDoc="0" locked="0" layoutInCell="1" allowOverlap="1" wp14:anchorId="19D2C804" wp14:editId="46500FE7">
              <wp:simplePos x="0" y="0"/>
              <wp:positionH relativeFrom="margin">
                <wp:align>left</wp:align>
              </wp:positionH>
              <wp:positionV relativeFrom="paragraph">
                <wp:posOffset>27940</wp:posOffset>
              </wp:positionV>
              <wp:extent cx="5743575" cy="9525"/>
              <wp:effectExtent l="0" t="0" r="28575" b="28575"/>
              <wp:wrapNone/>
              <wp:docPr id="36" name="Straight Connector 36"/>
              <wp:cNvGraphicFramePr/>
              <a:graphic xmlns:a="http://schemas.openxmlformats.org/drawingml/2006/main">
                <a:graphicData uri="http://schemas.microsoft.com/office/word/2010/wordprocessingShape">
                  <wps:wsp>
                    <wps:cNvCnPr/>
                    <wps:spPr>
                      <a:xfrm flipV="1">
                        <a:off x="0" y="0"/>
                        <a:ext cx="5743575" cy="9525"/>
                      </a:xfrm>
                      <a:prstGeom prst="line">
                        <a:avLst/>
                      </a:prstGeom>
                      <a:ln w="19050">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EB87C" id="Straight Connector 36"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pt" to="452.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" strokecolor="black [3213]" strokeweight="1.5pt">
              <v:stroke joinstyle="miter"/>
              <w10:wrap anchorx="margin"/>
            </v:line>
          </w:pict>
        </mc:Fallback>
      </mc:AlternateContent>
    </w:r>
  </w:p>
  <w:p w:rsidR="00C53A70" w:rsidRDefault="00C53A70" w:rsidP="00C53A70">
    <w:pPr>
      <w:pStyle w:val="Header"/>
      <w:tabs>
        <w:tab w:val="clear" w:pos="4680"/>
        <w:tab w:val="clear" w:pos="9360"/>
        <w:tab w:val="left" w:pos="21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17474"/>
    <w:multiLevelType w:val="hybridMultilevel"/>
    <w:tmpl w:val="BEE872F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CEC2472"/>
    <w:multiLevelType w:val="hybridMultilevel"/>
    <w:tmpl w:val="8E06E10C"/>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
    <w:nsid w:val="36C845B9"/>
    <w:multiLevelType w:val="hybridMultilevel"/>
    <w:tmpl w:val="08BC5E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45B0D72"/>
    <w:multiLevelType w:val="hybridMultilevel"/>
    <w:tmpl w:val="30580D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0B441AC"/>
    <w:multiLevelType w:val="hybridMultilevel"/>
    <w:tmpl w:val="2B1054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294D5B"/>
    <w:multiLevelType w:val="hybridMultilevel"/>
    <w:tmpl w:val="9EAE0064"/>
    <w:lvl w:ilvl="0" w:tplc="B4826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2E20CB"/>
    <w:multiLevelType w:val="hybridMultilevel"/>
    <w:tmpl w:val="A6DE0388"/>
    <w:lvl w:ilvl="0" w:tplc="B78E61F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49C7926"/>
    <w:multiLevelType w:val="hybridMultilevel"/>
    <w:tmpl w:val="1562C2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3"/>
  </w:num>
  <w:num w:numId="5">
    <w:abstractNumId w:val="0"/>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EE"/>
    <w:rsid w:val="00021C1F"/>
    <w:rsid w:val="00063E4B"/>
    <w:rsid w:val="000A00AF"/>
    <w:rsid w:val="000B408A"/>
    <w:rsid w:val="000D72A0"/>
    <w:rsid w:val="000E32AC"/>
    <w:rsid w:val="00102323"/>
    <w:rsid w:val="001430AB"/>
    <w:rsid w:val="0019462E"/>
    <w:rsid w:val="001A2B57"/>
    <w:rsid w:val="001C39AE"/>
    <w:rsid w:val="001D335B"/>
    <w:rsid w:val="001F1AEB"/>
    <w:rsid w:val="00207BC0"/>
    <w:rsid w:val="0023306A"/>
    <w:rsid w:val="00280C28"/>
    <w:rsid w:val="00281764"/>
    <w:rsid w:val="00287295"/>
    <w:rsid w:val="0029025E"/>
    <w:rsid w:val="0029569F"/>
    <w:rsid w:val="002A2274"/>
    <w:rsid w:val="002A44F5"/>
    <w:rsid w:val="002D36A1"/>
    <w:rsid w:val="002D56CC"/>
    <w:rsid w:val="002D7822"/>
    <w:rsid w:val="002E53B6"/>
    <w:rsid w:val="00304BB6"/>
    <w:rsid w:val="00307E2F"/>
    <w:rsid w:val="00314A6D"/>
    <w:rsid w:val="003430C1"/>
    <w:rsid w:val="00357DF8"/>
    <w:rsid w:val="00360E0E"/>
    <w:rsid w:val="00364858"/>
    <w:rsid w:val="003B545C"/>
    <w:rsid w:val="003F7D12"/>
    <w:rsid w:val="004469A1"/>
    <w:rsid w:val="004849E2"/>
    <w:rsid w:val="004D615D"/>
    <w:rsid w:val="004F0B05"/>
    <w:rsid w:val="005B0AF0"/>
    <w:rsid w:val="0061726F"/>
    <w:rsid w:val="006176D8"/>
    <w:rsid w:val="00647929"/>
    <w:rsid w:val="00677CE9"/>
    <w:rsid w:val="0068246C"/>
    <w:rsid w:val="006B3066"/>
    <w:rsid w:val="006C2670"/>
    <w:rsid w:val="006D63E3"/>
    <w:rsid w:val="006E7CEF"/>
    <w:rsid w:val="006F3DA8"/>
    <w:rsid w:val="00715F11"/>
    <w:rsid w:val="00730FAD"/>
    <w:rsid w:val="00732845"/>
    <w:rsid w:val="00735A9A"/>
    <w:rsid w:val="0075424C"/>
    <w:rsid w:val="00766BB0"/>
    <w:rsid w:val="007747A6"/>
    <w:rsid w:val="00782D94"/>
    <w:rsid w:val="0082044F"/>
    <w:rsid w:val="00823FB9"/>
    <w:rsid w:val="00872919"/>
    <w:rsid w:val="00872C57"/>
    <w:rsid w:val="008C27DE"/>
    <w:rsid w:val="008C36C7"/>
    <w:rsid w:val="008C4CA9"/>
    <w:rsid w:val="008D7361"/>
    <w:rsid w:val="008E4E1B"/>
    <w:rsid w:val="008F7D0C"/>
    <w:rsid w:val="00907BC4"/>
    <w:rsid w:val="00914472"/>
    <w:rsid w:val="00924171"/>
    <w:rsid w:val="009335AB"/>
    <w:rsid w:val="0094502D"/>
    <w:rsid w:val="00945FF6"/>
    <w:rsid w:val="00946E0D"/>
    <w:rsid w:val="0096303F"/>
    <w:rsid w:val="00994999"/>
    <w:rsid w:val="00A95905"/>
    <w:rsid w:val="00AA1B92"/>
    <w:rsid w:val="00AA7E9B"/>
    <w:rsid w:val="00AC1ED0"/>
    <w:rsid w:val="00AD56A0"/>
    <w:rsid w:val="00AE4821"/>
    <w:rsid w:val="00B46F80"/>
    <w:rsid w:val="00B53B23"/>
    <w:rsid w:val="00B57470"/>
    <w:rsid w:val="00B75E24"/>
    <w:rsid w:val="00B805B0"/>
    <w:rsid w:val="00B87FC8"/>
    <w:rsid w:val="00BB48AB"/>
    <w:rsid w:val="00BC07C6"/>
    <w:rsid w:val="00C020DC"/>
    <w:rsid w:val="00C16F7E"/>
    <w:rsid w:val="00C33026"/>
    <w:rsid w:val="00C36C9C"/>
    <w:rsid w:val="00C4659D"/>
    <w:rsid w:val="00C4715E"/>
    <w:rsid w:val="00C53A70"/>
    <w:rsid w:val="00C861C2"/>
    <w:rsid w:val="00C87FD0"/>
    <w:rsid w:val="00CA42A0"/>
    <w:rsid w:val="00CA550E"/>
    <w:rsid w:val="00CB52EE"/>
    <w:rsid w:val="00CC2914"/>
    <w:rsid w:val="00CD0599"/>
    <w:rsid w:val="00D015D7"/>
    <w:rsid w:val="00D258C2"/>
    <w:rsid w:val="00D26F90"/>
    <w:rsid w:val="00D60D36"/>
    <w:rsid w:val="00D80C5D"/>
    <w:rsid w:val="00DA1D74"/>
    <w:rsid w:val="00DC4605"/>
    <w:rsid w:val="00DC618B"/>
    <w:rsid w:val="00DD17B4"/>
    <w:rsid w:val="00E1373B"/>
    <w:rsid w:val="00E26143"/>
    <w:rsid w:val="00E5224A"/>
    <w:rsid w:val="00E535FB"/>
    <w:rsid w:val="00E82AF2"/>
    <w:rsid w:val="00E94260"/>
    <w:rsid w:val="00EB23F7"/>
    <w:rsid w:val="00EB3627"/>
    <w:rsid w:val="00EF2547"/>
    <w:rsid w:val="00F03430"/>
    <w:rsid w:val="00F31ABD"/>
    <w:rsid w:val="00F437BE"/>
    <w:rsid w:val="00F45208"/>
    <w:rsid w:val="00F82F7F"/>
    <w:rsid w:val="00FB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44473-824C-452C-858F-D843CE01C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15E"/>
  </w:style>
  <w:style w:type="paragraph" w:styleId="Heading1">
    <w:name w:val="heading 1"/>
    <w:basedOn w:val="Normal"/>
    <w:next w:val="Normal"/>
    <w:link w:val="Heading1Char"/>
    <w:uiPriority w:val="9"/>
    <w:qFormat/>
    <w:rsid w:val="00E535F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50E"/>
    <w:pPr>
      <w:ind w:left="720"/>
      <w:contextualSpacing/>
    </w:pPr>
  </w:style>
  <w:style w:type="character" w:customStyle="1" w:styleId="fontstyle01">
    <w:name w:val="fontstyle01"/>
    <w:basedOn w:val="DefaultParagraphFont"/>
    <w:rsid w:val="00EF2547"/>
    <w:rPr>
      <w:rFonts w:ascii="Arial" w:hAnsi="Arial" w:cs="Arial" w:hint="default"/>
      <w:b w:val="0"/>
      <w:bCs w:val="0"/>
      <w:i w:val="0"/>
      <w:iCs w:val="0"/>
      <w:color w:val="000000"/>
      <w:sz w:val="22"/>
      <w:szCs w:val="22"/>
    </w:rPr>
  </w:style>
  <w:style w:type="character" w:customStyle="1" w:styleId="fontstyle21">
    <w:name w:val="fontstyle21"/>
    <w:basedOn w:val="DefaultParagraphFont"/>
    <w:rsid w:val="00EF2547"/>
    <w:rPr>
      <w:rFonts w:ascii="Arial" w:hAnsi="Arial" w:cs="Arial" w:hint="default"/>
      <w:b w:val="0"/>
      <w:bCs w:val="0"/>
      <w:i/>
      <w:iCs/>
      <w:color w:val="000000"/>
      <w:sz w:val="22"/>
      <w:szCs w:val="22"/>
    </w:rPr>
  </w:style>
  <w:style w:type="table" w:styleId="TableGrid">
    <w:name w:val="Table Grid"/>
    <w:basedOn w:val="TableNormal"/>
    <w:uiPriority w:val="59"/>
    <w:rsid w:val="000D7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872C57"/>
  </w:style>
  <w:style w:type="character" w:customStyle="1" w:styleId="Heading1Char">
    <w:name w:val="Heading 1 Char"/>
    <w:basedOn w:val="DefaultParagraphFont"/>
    <w:link w:val="Heading1"/>
    <w:rsid w:val="00E535FB"/>
    <w:rPr>
      <w:rFonts w:asciiTheme="majorHAnsi" w:eastAsiaTheme="majorEastAsia" w:hAnsiTheme="majorHAnsi" w:cstheme="majorBidi"/>
      <w:color w:val="2E74B5" w:themeColor="accent1" w:themeShade="BF"/>
      <w:sz w:val="32"/>
      <w:szCs w:val="32"/>
      <w:lang w:val="en-US"/>
    </w:rPr>
  </w:style>
  <w:style w:type="character" w:customStyle="1" w:styleId="a">
    <w:name w:val="a"/>
    <w:basedOn w:val="DefaultParagraphFont"/>
    <w:rsid w:val="00647929"/>
  </w:style>
  <w:style w:type="character" w:styleId="Hyperlink">
    <w:name w:val="Hyperlink"/>
    <w:basedOn w:val="DefaultParagraphFont"/>
    <w:uiPriority w:val="99"/>
    <w:semiHidden/>
    <w:unhideWhenUsed/>
    <w:rsid w:val="007747A6"/>
    <w:rPr>
      <w:color w:val="0000FF"/>
      <w:u w:val="single"/>
    </w:rPr>
  </w:style>
  <w:style w:type="character" w:styleId="CommentReference">
    <w:name w:val="annotation reference"/>
    <w:basedOn w:val="DefaultParagraphFont"/>
    <w:uiPriority w:val="99"/>
    <w:semiHidden/>
    <w:unhideWhenUsed/>
    <w:rsid w:val="00914472"/>
    <w:rPr>
      <w:sz w:val="16"/>
      <w:szCs w:val="16"/>
    </w:rPr>
  </w:style>
  <w:style w:type="paragraph" w:styleId="CommentText">
    <w:name w:val="annotation text"/>
    <w:basedOn w:val="Normal"/>
    <w:link w:val="CommentTextChar"/>
    <w:uiPriority w:val="99"/>
    <w:semiHidden/>
    <w:unhideWhenUsed/>
    <w:rsid w:val="00914472"/>
    <w:pPr>
      <w:spacing w:line="240" w:lineRule="auto"/>
    </w:pPr>
    <w:rPr>
      <w:sz w:val="20"/>
      <w:szCs w:val="20"/>
    </w:rPr>
  </w:style>
  <w:style w:type="character" w:customStyle="1" w:styleId="CommentTextChar">
    <w:name w:val="Comment Text Char"/>
    <w:basedOn w:val="DefaultParagraphFont"/>
    <w:link w:val="CommentText"/>
    <w:uiPriority w:val="99"/>
    <w:semiHidden/>
    <w:rsid w:val="00914472"/>
    <w:rPr>
      <w:sz w:val="20"/>
      <w:szCs w:val="20"/>
    </w:rPr>
  </w:style>
  <w:style w:type="paragraph" w:styleId="CommentSubject">
    <w:name w:val="annotation subject"/>
    <w:basedOn w:val="CommentText"/>
    <w:next w:val="CommentText"/>
    <w:link w:val="CommentSubjectChar"/>
    <w:uiPriority w:val="99"/>
    <w:semiHidden/>
    <w:unhideWhenUsed/>
    <w:rsid w:val="00914472"/>
    <w:rPr>
      <w:b/>
      <w:bCs/>
    </w:rPr>
  </w:style>
  <w:style w:type="character" w:customStyle="1" w:styleId="CommentSubjectChar">
    <w:name w:val="Comment Subject Char"/>
    <w:basedOn w:val="CommentTextChar"/>
    <w:link w:val="CommentSubject"/>
    <w:uiPriority w:val="99"/>
    <w:semiHidden/>
    <w:rsid w:val="00914472"/>
    <w:rPr>
      <w:b/>
      <w:bCs/>
      <w:sz w:val="20"/>
      <w:szCs w:val="20"/>
    </w:rPr>
  </w:style>
  <w:style w:type="paragraph" w:styleId="BalloonText">
    <w:name w:val="Balloon Text"/>
    <w:basedOn w:val="Normal"/>
    <w:link w:val="BalloonTextChar"/>
    <w:uiPriority w:val="99"/>
    <w:semiHidden/>
    <w:unhideWhenUsed/>
    <w:rsid w:val="00914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472"/>
    <w:rPr>
      <w:rFonts w:ascii="Segoe UI" w:hAnsi="Segoe UI" w:cs="Segoe UI"/>
      <w:sz w:val="18"/>
      <w:szCs w:val="18"/>
    </w:rPr>
  </w:style>
  <w:style w:type="paragraph" w:styleId="Header">
    <w:name w:val="header"/>
    <w:basedOn w:val="Normal"/>
    <w:link w:val="HeaderChar"/>
    <w:uiPriority w:val="99"/>
    <w:unhideWhenUsed/>
    <w:rsid w:val="00872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919"/>
  </w:style>
  <w:style w:type="paragraph" w:styleId="Footer">
    <w:name w:val="footer"/>
    <w:basedOn w:val="Normal"/>
    <w:link w:val="FooterChar"/>
    <w:uiPriority w:val="99"/>
    <w:unhideWhenUsed/>
    <w:rsid w:val="00872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919"/>
  </w:style>
  <w:style w:type="character" w:customStyle="1" w:styleId="value">
    <w:name w:val="value"/>
    <w:rsid w:val="00C53A70"/>
  </w:style>
  <w:style w:type="paragraph" w:styleId="NormalWeb">
    <w:name w:val="Normal (Web)"/>
    <w:basedOn w:val="Normal"/>
    <w:uiPriority w:val="99"/>
    <w:unhideWhenUsed/>
    <w:rsid w:val="00C53A7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5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62/citradelima.v2i2.2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862/citradelima.v2i2.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D000E-5ED2-4BC7-BF61-EAEE4759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34323</Words>
  <Characters>195647</Characters>
  <Application>Microsoft Office Word</Application>
  <DocSecurity>0</DocSecurity>
  <Lines>1630</Lines>
  <Paragraphs>459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K45VQ</dc:creator>
  <cp:lastModifiedBy>Lenovo</cp:lastModifiedBy>
  <cp:revision>11</cp:revision>
  <cp:lastPrinted>2019-04-22T03:14:00Z</cp:lastPrinted>
  <dcterms:created xsi:type="dcterms:W3CDTF">2019-04-29T07:15:00Z</dcterms:created>
  <dcterms:modified xsi:type="dcterms:W3CDTF">2019-07-02T03:03:00Z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717c47b1-ed28-37c5-9e55-ef031283ce4a</vt:lpwstr>
  </property>
  <property fmtid="{D5CDD505-2E9C-101B-9397-08002B2CF9AE}" pid="24" name="Mendeley Citation Style_1">
    <vt:lpwstr>http://www.zotero.org/styles/apa</vt:lpwstr>
  </property>
</Properties>
</file>